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第一季度抽检</w:t>
      </w:r>
    </w:p>
    <w:p>
      <w:pPr>
        <w:keepNext w:val="0"/>
        <w:keepLines w:val="0"/>
        <w:widowControl/>
        <w:suppressLineNumbers w:val="0"/>
        <w:jc w:val="center"/>
        <w:rPr>
          <w:rFonts w:hint="eastAsia" w:asciiTheme="majorEastAsia" w:hAnsiTheme="majorEastAsia" w:eastAsiaTheme="majorEastAsia" w:cstheme="majorEastAsia"/>
          <w:b/>
          <w:bCs/>
          <w:sz w:val="44"/>
          <w:szCs w:val="44"/>
          <w:lang w:val="en-US" w:eastAsia="zh-CN"/>
        </w:rPr>
      </w:pPr>
      <w:bookmarkStart w:id="0" w:name="_GoBack"/>
      <w:bookmarkEnd w:id="0"/>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2017年</w:t>
      </w:r>
      <w:r>
        <w:rPr>
          <w:rFonts w:hint="eastAsia" w:ascii="仿宋" w:hAnsi="仿宋" w:eastAsia="仿宋" w:cs="仿宋"/>
          <w:sz w:val="32"/>
          <w:szCs w:val="32"/>
        </w:rPr>
        <w:t>第一季度抽检200批次</w:t>
      </w:r>
      <w:r>
        <w:rPr>
          <w:rFonts w:hint="eastAsia" w:ascii="仿宋" w:hAnsi="仿宋" w:eastAsia="仿宋" w:cs="仿宋"/>
          <w:sz w:val="32"/>
          <w:szCs w:val="32"/>
          <w:lang w:eastAsia="zh-CN"/>
        </w:rPr>
        <w:t>，</w:t>
      </w:r>
      <w:r>
        <w:rPr>
          <w:rFonts w:hint="eastAsia" w:ascii="仿宋" w:hAnsi="仿宋" w:eastAsia="仿宋" w:cs="仿宋"/>
          <w:kern w:val="0"/>
          <w:sz w:val="32"/>
          <w:szCs w:val="32"/>
          <w:lang w:val="en-US" w:eastAsia="zh-CN" w:bidi="ar"/>
        </w:rPr>
        <w:t>不合格2批次</w:t>
      </w:r>
      <w:r>
        <w:rPr>
          <w:rFonts w:hint="eastAsia" w:ascii="仿宋" w:hAnsi="仿宋" w:eastAsia="仿宋" w:cs="仿宋"/>
          <w:kern w:val="0"/>
          <w:sz w:val="32"/>
          <w:szCs w:val="32"/>
          <w:lang w:val="en-US" w:eastAsia="zh-CN" w:bidi="ar"/>
        </w:rPr>
        <w:t>，不合格食品已立案处罚。</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    不合格项目：大肠菌群</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主要原因：大肠菌群是指示性微生物，一般用该指标来判定食品被微生物污染的程度及卫生质量。大肠菌群等指示菌主要用来评价食品清洁度，反映食品在生产、贮藏、销售过程中是否符合卫生要求，以便对被检样品做出适当的卫生学评价。</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原料、包材或生产加工过程受微生物污染，生产加工过程中手工操作较多，人员、设备和环境的卫生不良，产品灭菌不彻底或在储运过程中未能持续保持储运条件等原因都可能造成微生物超标的问题。熟肉制品微生物指标不合格可能是食品在制作、售卖过程人员和环境卫生状况不达标，或未采取有效的贮藏措施而造成的。</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监管建议：建议对相关生产及经营企业卫生加强监管，严格管控相关区域的卫生状况，并对相关人员进行食品安全培训，防止食品在制作及售卖过程中因为环境、人员、容器等卫生指标不达标而造成的微生物污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62BE2"/>
    <w:rsid w:val="17262BE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2017-03-12T02:10:00Z</dcterms:created>
  <dc:creator>Administrator</dc:creator>
  <cp:lastModifiedBy>Administrator</cp:lastModifiedBy>
  <dcterms:modified xsi:type="dcterms:W3CDTF">2017-03-12T02:16:53Z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