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武汉市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洪山区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u w:val="none"/>
          <w:shd w:val="clear" w:color="auto" w:fill="FFFFFF"/>
        </w:rPr>
        <w:t>人民政府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u w:val="none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  <w:u w:val="none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所需信息的指定提供方式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获取信息的方式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4"/>
                <w:u w:val="none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u w:val="none"/>
        </w:rPr>
      </w:pPr>
    </w:p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0B0B"/>
    <w:rsid w:val="04BF1E23"/>
    <w:rsid w:val="449F756B"/>
    <w:rsid w:val="56743C4C"/>
    <w:rsid w:val="5B2C0BE2"/>
    <w:rsid w:val="6DF72D3B"/>
    <w:rsid w:val="78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2021-12-07T01:23:00Z</dcterms:created>
  <dc:creator>Administrator.SC-201907231208</dc:creator>
  <cp:lastModifiedBy>MSK2023</cp:lastModifiedBy>
  <dcterms:modified xsi:type="dcterms:W3CDTF">2024-12-25T08:12:36Z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4A6B1C8417644C2B89A06B4311C62BC1</vt:lpwstr>
  </property>
</Properties>
</file>