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F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default" w:ascii="仿宋_GB2312" w:eastAsia="仿宋_GB2312"/>
          <w:b w:val="0"/>
          <w:bCs w:val="0"/>
          <w:sz w:val="28"/>
          <w:szCs w:val="28"/>
          <w:lang w:val="en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default" w:ascii="仿宋_GB2312" w:eastAsia="仿宋_GB2312"/>
          <w:b w:val="0"/>
          <w:bCs w:val="0"/>
          <w:sz w:val="28"/>
          <w:szCs w:val="28"/>
          <w:lang w:val="en" w:eastAsia="zh-CN"/>
        </w:rPr>
        <w:t>1</w:t>
      </w:r>
    </w:p>
    <w:p w14:paraId="5C15E1BE">
      <w:pPr>
        <w:spacing w:line="840" w:lineRule="exact"/>
        <w:jc w:val="left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</w:p>
    <w:p w14:paraId="08F714EC">
      <w:pPr>
        <w:spacing w:line="840" w:lineRule="exact"/>
        <w:jc w:val="left"/>
        <w:rPr>
          <w:rFonts w:hint="default" w:ascii="华文中宋" w:hAnsi="华文中宋" w:eastAsia="华文中宋"/>
          <w:sz w:val="28"/>
          <w:szCs w:val="28"/>
          <w:lang w:val="en-US" w:eastAsia="zh-CN"/>
        </w:rPr>
      </w:pPr>
    </w:p>
    <w:p w14:paraId="558ABC85">
      <w:pPr>
        <w:spacing w:line="84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洪山区202</w:t>
      </w:r>
      <w:r>
        <w:rPr>
          <w:rFonts w:hint="default" w:ascii="仿宋" w:hAnsi="仿宋" w:eastAsia="仿宋" w:cs="仿宋"/>
          <w:b/>
          <w:bCs/>
          <w:sz w:val="44"/>
          <w:szCs w:val="44"/>
          <w:lang w:val="en" w:eastAsia="zh-CN"/>
        </w:rPr>
        <w:t>5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年众创孵化平台考核评价</w:t>
      </w:r>
    </w:p>
    <w:p w14:paraId="41494AFC">
      <w:pPr>
        <w:spacing w:line="84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申报书</w:t>
      </w:r>
    </w:p>
    <w:p w14:paraId="51FF597C">
      <w:pPr>
        <w:rPr>
          <w:rFonts w:hint="eastAsia" w:ascii="华文中宋" w:hAnsi="华文中宋" w:eastAsia="华文中宋"/>
          <w:sz w:val="44"/>
          <w:szCs w:val="44"/>
        </w:rPr>
      </w:pPr>
    </w:p>
    <w:p w14:paraId="7BC665F0">
      <w:pPr>
        <w:rPr>
          <w:rFonts w:hint="eastAsia" w:ascii="华文中宋" w:hAnsi="华文中宋" w:eastAsia="华文中宋"/>
          <w:sz w:val="44"/>
          <w:szCs w:val="44"/>
        </w:rPr>
      </w:pPr>
    </w:p>
    <w:p w14:paraId="5C0475BC">
      <w:pPr>
        <w:rPr>
          <w:rFonts w:hint="eastAsia" w:ascii="华文中宋" w:hAnsi="华文中宋" w:eastAsia="华文中宋"/>
          <w:sz w:val="32"/>
          <w:szCs w:val="32"/>
        </w:rPr>
      </w:pPr>
    </w:p>
    <w:p w14:paraId="18F92D5A"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运营</w:t>
      </w: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78EC720B">
      <w:pPr>
        <w:spacing w:line="7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孵化平台名称：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6EBA4809">
      <w:pPr>
        <w:spacing w:line="7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填报人：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 w14:paraId="60D689EA"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D92C7F8">
      <w:pPr>
        <w:rPr>
          <w:rFonts w:hint="eastAsia" w:ascii="仿宋_GB2312" w:hAnsi="华文中宋" w:eastAsia="仿宋_GB2312"/>
          <w:sz w:val="32"/>
          <w:szCs w:val="32"/>
        </w:rPr>
      </w:pPr>
    </w:p>
    <w:p w14:paraId="4C79BD4F">
      <w:pPr>
        <w:rPr>
          <w:rFonts w:hint="eastAsia" w:ascii="仿宋_GB2312" w:hAnsi="华文中宋" w:eastAsia="仿宋_GB2312"/>
          <w:sz w:val="32"/>
          <w:szCs w:val="32"/>
        </w:rPr>
      </w:pPr>
    </w:p>
    <w:p w14:paraId="33C82337">
      <w:pPr>
        <w:rPr>
          <w:rFonts w:hint="eastAsia" w:ascii="仿宋_GB2312" w:hAnsi="华文中宋" w:eastAsia="仿宋_GB2312"/>
          <w:sz w:val="32"/>
          <w:szCs w:val="32"/>
        </w:rPr>
      </w:pPr>
    </w:p>
    <w:p w14:paraId="1AFADBEE">
      <w:pPr>
        <w:rPr>
          <w:rFonts w:hint="eastAsia" w:ascii="仿宋_GB2312" w:hAnsi="华文中宋" w:eastAsia="仿宋_GB2312"/>
          <w:sz w:val="32"/>
          <w:szCs w:val="32"/>
        </w:rPr>
      </w:pPr>
    </w:p>
    <w:p w14:paraId="188CFD05">
      <w:pPr>
        <w:rPr>
          <w:rFonts w:hint="eastAsia" w:ascii="仿宋_GB2312" w:hAnsi="华文中宋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BCD8F0E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5A08293E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承诺书</w:t>
      </w:r>
    </w:p>
    <w:p w14:paraId="06B3D316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18"/>
        <w:tblW w:w="8306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 w14:paraId="3F38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8306" w:type="dxa"/>
            <w:noWrap w:val="0"/>
            <w:vAlign w:val="top"/>
          </w:tcPr>
          <w:p w14:paraId="31A9038D">
            <w:pPr>
              <w:spacing w:line="6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本企业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依法合规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诚信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经营，无重大安全生产责任事故和违法违规行为。本企业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承诺如实申报，保证全部申请资料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所填报的相关数据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以及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提供的相关证明资料真实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、准确、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有效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 w14:paraId="2C974EE0">
            <w:pPr>
              <w:spacing w:line="52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D2BCF4C"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DD1D930">
            <w:pPr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负责人（签字）：</w:t>
            </w:r>
          </w:p>
          <w:p w14:paraId="2380DA1B">
            <w:pPr>
              <w:spacing w:line="460" w:lineRule="exact"/>
              <w:ind w:firstLine="4800" w:firstLineChars="15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单位（盖章）：</w:t>
            </w:r>
          </w:p>
          <w:p w14:paraId="4BD193DA">
            <w:pPr>
              <w:spacing w:line="4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日</w:t>
            </w:r>
          </w:p>
          <w:p w14:paraId="582DE05E">
            <w:pPr>
              <w:spacing w:line="52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3BD020C2">
      <w:pPr>
        <w:rPr>
          <w:rFonts w:hint="eastAsia" w:ascii="仿宋_GB2312" w:hAnsi="华文中宋" w:eastAsia="仿宋_GB2312"/>
          <w:sz w:val="32"/>
          <w:szCs w:val="32"/>
        </w:rPr>
      </w:pPr>
    </w:p>
    <w:p w14:paraId="674D4A5C">
      <w:pPr>
        <w:rPr>
          <w:rFonts w:hint="eastAsia" w:ascii="仿宋_GB2312" w:eastAsia="仿宋_GB2312"/>
          <w:sz w:val="10"/>
          <w:szCs w:val="10"/>
          <w:lang w:eastAsia="zh-CN"/>
        </w:rPr>
      </w:pPr>
    </w:p>
    <w:p w14:paraId="2DDB9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60CD5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5BDBD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A826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959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1F269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23D8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65720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7E824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54AC7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056F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47A4F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1658C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62CE2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12AEF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6F7A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default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2</w:t>
      </w:r>
    </w:p>
    <w:p w14:paraId="16E6EF20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洪山区孵化器考核评价指标表</w:t>
      </w:r>
    </w:p>
    <w:tbl>
      <w:tblPr>
        <w:tblStyle w:val="18"/>
        <w:tblW w:w="96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5394"/>
        <w:gridCol w:w="966"/>
        <w:gridCol w:w="1467"/>
      </w:tblGrid>
      <w:tr w14:paraId="2EFB7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965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91B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238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85E3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14:paraId="38BC4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421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一、服务能力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254B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可自主支配的孵化场地面积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26EF">
            <w:pPr>
              <w:widowControl/>
              <w:jc w:val="both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平方米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7FCB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BD4B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4D4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2DE0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1.2孵化器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配备种子基金或合作孵化基金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签约投融资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机构数量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5CD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0D23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6B46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34C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8986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1.3孵化器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签约专业服务机构数量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2F30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DF65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DC3C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763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5A32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1.4孵化器公共技术服务平台建设情况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7F43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/无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04BE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724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B49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2A90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孵化器产学研合作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科技成果转化情况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49A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B33B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D897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A32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982B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年度举办科技成果转化、创业培训、投融资对接等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创新创业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活动场次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917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C132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1B7D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770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二、孵化绩效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8C81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2.1孵化器入驻企业数量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F14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FD9F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EE0F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D6E3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89D8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2.2孵化器年度新注册的入驻企业数量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82A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26D3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6472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F202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655B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2.3孵化器年度在孵企业数量（按在孵企业条件计算）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1A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C61B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1B24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186B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5333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2.4孵化器年度毕业企业数量(按毕业企业条件计算)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313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F51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7871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A664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0C0F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2.5孵化器入驻企业中年度获得投融资的企业数量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943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91B3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B7F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B8AC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EEE0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2.6孵化器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年度新增高新技术企业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4FC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3301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07CC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AE6F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DAE4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2.7孵化器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年度入库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科技型中小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A4F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AE0E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B7A5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529C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BDB8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2.8孵化器年度新增创新型中小企业数量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0F3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FF8E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E480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2069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1ED4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孵化器年度申请（授权）知识产权的入驻企业数量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A57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06F6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E5CD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17B4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04CC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2.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孵化器输送毕业企业进园区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楼宇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)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6C1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47AB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288A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ACE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三、可持续发展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D50A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3.1孵化器年度总收入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是否增长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817F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4B54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5FC4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3094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344F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3.2孵化器年度增值服务收入占总收入比例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C46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%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F16E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72DC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D56C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3DC6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3.3孵化器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专业孵化从业人员数量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8D1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9560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AA21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C0F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四、加分项  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1CE5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4.1孵化器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新增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高校院所科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研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人员、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大学生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创业者创办的企业数量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10A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9EB0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F9DA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5AF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17AF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4.2孵化器推动产业集聚发展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BA7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0E4F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DAC3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1C0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3FC8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4.3孵化器获国家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市绩效评价优秀或获省部级以上表彰批示或推广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A3B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BCFE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4ED5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875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5298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4.4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孵化器推动区域创新创业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经济发展情况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588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/无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34CC5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49D2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58B4485">
      <w:pPr>
        <w:keepNext w:val="0"/>
        <w:keepLines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color w:va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说明：</w:t>
      </w:r>
    </w:p>
    <w:p w14:paraId="4BEC4E3B">
      <w:pPr>
        <w:pStyle w:val="14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/>
          <w:color w:val="auto"/>
          <w:vertAlign w:val="baseline"/>
          <w:lang w:val="en-US" w:eastAsia="zh-CN"/>
        </w:rPr>
        <w:t>　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  <w:t>平台需提供申报相关佐证材料，包括运营单位统一信用代码证复印件，产权证明或租赁合同影印件，(基金)资金管理办法、开户证明影印件、资金到账证明，与投融资机构签订的合作协议影印件，与第三方专业技术服务机构的合作协议影印件，公共服务平台购置设备凭证、设备清单、线上平台说明影印件或平台合作使用协议影印件、专业技术服务平台使用证明材料，产学研合作协议、技术转移协议和资金到账证明，开展创新创业活动活动通知、现场图片、签到表，入驻、在孵企业提供企业名单、营业执照、入孵协议和房租发票，新增注册企业营业执照影印件，高企认定相关文件资料、孵化服务协议，已申请专利或拥有有效知识产权的在孵企业名单、知识产权证书影印件或官方机构知识产权查询结果截图，近两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年度财务会计报表影印件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  <w:t>等相关证明材料。</w:t>
      </w:r>
    </w:p>
    <w:p w14:paraId="510D0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</w:pPr>
    </w:p>
    <w:p w14:paraId="17F15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241BE1A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398E2372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16B0B4EB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15EAE719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1F7C7EB5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5093F765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54E7E516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02E4562E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1955B3E9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527C4B8E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318DDACA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5FC39418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668A643F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61FFD0CF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洪山区众创空间考核评价指标表</w:t>
      </w:r>
    </w:p>
    <w:tbl>
      <w:tblPr>
        <w:tblStyle w:val="18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5394"/>
        <w:gridCol w:w="951"/>
        <w:gridCol w:w="1390"/>
      </w:tblGrid>
      <w:tr w14:paraId="414B8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086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672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FF8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308B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数值</w:t>
            </w:r>
          </w:p>
        </w:tc>
      </w:tr>
      <w:tr w14:paraId="7AC2F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BB0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一、服务能力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01E4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可自主支配的创业服务场地面积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9751">
            <w:pPr>
              <w:widowControl/>
              <w:jc w:val="center"/>
              <w:textAlignment w:val="center"/>
              <w:rPr>
                <w:rFonts w:hint="eastAsia" w:ascii="Batang" w:hAnsi="Batang" w:cs="Batang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平方米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4F0E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1168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A12B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C4ED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众创空间配备种子基金或合作孵化基金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签约投融资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机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59F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ADB3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92A8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4E65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915C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1.3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众创空间聘请创业导师数量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6E5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51BE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FC8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8972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66D6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众创空间签约专业服务机构数量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76AB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1BF6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3A6A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A21D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A97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众创空间产学研合作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科技成果转化情况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29F0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6509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B4FE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7CAC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2556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年度举办投融资对接、科技成果转化、项目路演、创业培训、创业大赛等活动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27B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D231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AF43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C2B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二、孵化绩效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4DD9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入驻的企业、创业团队数量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AF2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7E56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85A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B01C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C33C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年度新注册的入驻企业数量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B1E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CE15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8226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A37E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2863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新增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高校院所科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研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人员、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大学生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创业者创办的企业数量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851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2D89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18BE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B9AB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0997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众创空间年度新增高新技术企业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84B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9C12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F3C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FDC6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A11A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众创空间年度入库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科技型中小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企业数量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9B3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8645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5C0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8891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F3F6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2.6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年度新增创新型中小企业数量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C4C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1C78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2340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5AD6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8C6B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年度毕业企业数量(按毕业企业条件评价)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CA3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EDDB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67F8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95B2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D60C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年度申请（授权）知识产权的入驻企业或创业团队数量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51C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7BCB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2120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0737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95A3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年度获得投融资的入驻企业或创业团队数量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B9B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541D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BCA4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B06D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A303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2.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输送毕业企业进园区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楼宇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)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A93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AB23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2D17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03F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三、可持续发展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5EE6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3.1众创空间年度总收入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是否增长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2D1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1653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712E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5914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EBFB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3.2众创空间年度增值服务收入占总收入比例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5F6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%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8D0D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D428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FBE2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F1FA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3.3众创空间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专业孵化从业人员数量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869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C528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AB34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0E1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四、加分项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7786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4.1众创空间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内企业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、创业团队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在国家、省、市创新创业大赛获奖数量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BA9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08C6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C85F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3E5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1FC4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获国家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市绩效评价优秀或获省部级以上表彰批示或推广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E16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EA84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0D78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A9A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0E08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4.3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众创空间推动区域创新创业情况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E9D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6055F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FB1FB48">
      <w:pPr>
        <w:keepNext w:val="0"/>
        <w:keepLines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说明：</w:t>
      </w:r>
    </w:p>
    <w:p w14:paraId="58BC275F">
      <w:pPr>
        <w:pStyle w:val="14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/>
          <w:color w:val="auto"/>
          <w:vertAlign w:val="baseline"/>
          <w:lang w:val="en-US" w:eastAsia="zh-CN"/>
        </w:rPr>
        <w:t>　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  <w:t>平台需提供申报相关佐证材料，包括运营单位统一信用代码证复印件，产权证明或租赁合同影印件，(基金)资金管理办法、开户证明影印件、资金到账证明，与投融资机构签订的合作协议影印件，与第三方专业技术服务机构的合作协议影印件，公共服务平台购置设备凭证、设备清单、线上平台说明影印件或平台合作使用协议影印件、专业技术服务平台使用证明材料，产学研合作协议、技术转移协议和资金到账证明，开展创新创业活动活动通知、现场图片、签到表，入驻、在孵企业提供企业名单、营业执照、入孵协议和房租发票，新增注册企业营业执照影印件，高企认定相关文件资料、孵化服务协议，已申请专利或拥有有效知识产权的在孵企业名单、知识产权证书影印件或官方机构知识产权查询结果截图，近两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年度财务会计报表影印件</w:t>
      </w:r>
      <w:r>
        <w:rPr>
          <w:rFonts w:hint="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运营人员劳动合同影印件、缴纳社保证明，培训证书影印件</w:t>
      </w:r>
      <w:r>
        <w:rPr>
          <w:rFonts w:hint="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创业导师管理办法、导师服务协议、创业辅导活动照片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  <w:t>等相关证明材料。</w:t>
      </w:r>
    </w:p>
    <w:p w14:paraId="5F9606A0">
      <w:pPr>
        <w:keepNext w:val="0"/>
        <w:keepLines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099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46533271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1C94E5AF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6F9D9C15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46507C9A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7DAB2A6A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7C1383A9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20559FD5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ABC36DE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C955F27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6230324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78DD851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57798E0A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2CA69414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洪山区大学生创业特区考核评价指标表</w:t>
      </w:r>
    </w:p>
    <w:tbl>
      <w:tblPr>
        <w:tblStyle w:val="18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5394"/>
        <w:gridCol w:w="951"/>
        <w:gridCol w:w="1390"/>
      </w:tblGrid>
      <w:tr w14:paraId="5907F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B24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EEA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E84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DC7B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数值</w:t>
            </w:r>
          </w:p>
        </w:tc>
      </w:tr>
      <w:tr w14:paraId="2F92A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7BB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一、服务能力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645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可自主支配的创业服务场地面积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EECB">
            <w:pPr>
              <w:widowControl/>
              <w:jc w:val="center"/>
              <w:textAlignment w:val="center"/>
              <w:rPr>
                <w:rFonts w:hint="eastAsia" w:ascii="Batang" w:hAnsi="Batang" w:cs="Batang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平方米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F2B7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C21E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A60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6BA4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1.2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运营团队人员数量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456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2177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ED18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703D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FE3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配备种子基金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签约投融资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机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A81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8B87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9FEB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BFCF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FB85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聘请创业导师数量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162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1121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6A7D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05E9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B60D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签约专业服务机构数量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BFA0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0235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669C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703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二、孵化绩效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6B02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bidi="ar"/>
              </w:rPr>
              <w:t>2.1入驻的企业、创业团队数量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966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4E84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1D34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B00D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B690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bidi="ar"/>
              </w:rPr>
              <w:t>2.2年度新注册的入驻企业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eastAsia="zh-CN" w:bidi="ar"/>
              </w:rPr>
              <w:t>（团队）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bidi="ar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E13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2AAA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80AD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894D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D206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val="en-US" w:eastAsia="zh-CN" w:bidi="ar"/>
              </w:rPr>
              <w:t>2.3入库的科技型中小企业、新增创新型中小企业数量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346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814A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C583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A003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3BDE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输送企业进园区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楼宇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)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1D4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924F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76F9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C18E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1399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在国家、省、市创新创业大赛获奖项目数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69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EBC5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6B19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E469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2999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年度申请（授权）知识产权的入驻企业或创业团队数量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674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0F12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B646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160F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84E0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2.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年度举办投融资对接、科技成果转化、项目路演、创业培训、创业大赛等活动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FCF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3D9F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6F78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925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三、可持续发展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E979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运营管理机构设置情况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AA5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A78E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DCBF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4AC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31E3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3.2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公共技术服务平台建设情况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C9B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752B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6190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E850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8556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专业孵化从业人员数量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C1A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2DA7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27F7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FC3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四、加分项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769F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4.1年度新增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高新技术企业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数量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及科技型中小企业入库数量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DC4B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D9C3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36F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6A3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D548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获省部级以上表彰批示或推广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911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74EF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0FD2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D2F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F923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4.3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推动区域创新创业情况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B89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E0EE7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34D0379">
      <w:pPr>
        <w:keepNext w:val="0"/>
        <w:keepLines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color w:va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说明：</w:t>
      </w:r>
    </w:p>
    <w:p w14:paraId="045BB1C1">
      <w:pPr>
        <w:keepNext w:val="0"/>
        <w:keepLines w:val="0"/>
        <w:suppressLineNumbers w:val="0"/>
        <w:spacing w:before="0" w:beforeAutospacing="0" w:after="0" w:afterAutospacing="0"/>
        <w:ind w:right="0" w:firstLine="420" w:firstLineChars="200"/>
        <w:jc w:val="both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vertAlign w:val="baseline"/>
          <w:lang w:val="en-US" w:eastAsia="zh-CN"/>
        </w:rPr>
        <w:t>平台需提供申报相关佐证材料，包括运营单位统一信用代码证复印件，产权证明或租赁合同影印件，(基金)资金管理办法、开户证明影印件、资金到账证明，与投融资机构签订的合作协议影印件，与第三方专业技术服务机构的合作协议影印件，公共服务平台购置设备凭证、设备清单、线上平台说明影印件或平台合作使用协议影印件、专业技术服务平台使用证明材料，产学研合作协议、技术转移协议和资金到账证明，开展创新创业活动活动通知、现场图片、签到表，入驻、入驻企业提供营业执照和服务协议影印件相关资质证明材料，新增注册企业营业执照影印件，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运营人员劳动合同影印件、缴纳社保证明，培训证书影印件</w:t>
      </w:r>
      <w:r>
        <w:rPr>
          <w:rFonts w:hint="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创业导师管理办法、导师服务协议、创业辅导活动照片</w:t>
      </w:r>
      <w:r>
        <w:rPr>
          <w:rFonts w:hint="eastAsia"/>
          <w:color w:val="auto"/>
          <w:vertAlign w:val="baseline"/>
          <w:lang w:val="en-US" w:eastAsia="zh-CN"/>
        </w:rPr>
        <w:t>等相关证明材料。</w:t>
      </w:r>
    </w:p>
    <w:p w14:paraId="1EBFA11A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D3"/>
    <w:rsid w:val="000271E2"/>
    <w:rsid w:val="000F35D3"/>
    <w:rsid w:val="001A79A2"/>
    <w:rsid w:val="001B3955"/>
    <w:rsid w:val="00206650"/>
    <w:rsid w:val="002E5D28"/>
    <w:rsid w:val="002F5C07"/>
    <w:rsid w:val="0044602A"/>
    <w:rsid w:val="004867B1"/>
    <w:rsid w:val="004A57AC"/>
    <w:rsid w:val="004B1030"/>
    <w:rsid w:val="00612E98"/>
    <w:rsid w:val="00674DC9"/>
    <w:rsid w:val="006D65BB"/>
    <w:rsid w:val="007E57E7"/>
    <w:rsid w:val="00815BB7"/>
    <w:rsid w:val="00863D76"/>
    <w:rsid w:val="008725D3"/>
    <w:rsid w:val="008766D5"/>
    <w:rsid w:val="00A36C8A"/>
    <w:rsid w:val="00AC69E0"/>
    <w:rsid w:val="00BE1757"/>
    <w:rsid w:val="00CB2B3E"/>
    <w:rsid w:val="00D508C3"/>
    <w:rsid w:val="00DB3BD4"/>
    <w:rsid w:val="00DC4DAE"/>
    <w:rsid w:val="00E47F6C"/>
    <w:rsid w:val="00E9599B"/>
    <w:rsid w:val="00EA3B2F"/>
    <w:rsid w:val="00ED3C68"/>
    <w:rsid w:val="00F55E4B"/>
    <w:rsid w:val="0F31DABA"/>
    <w:rsid w:val="1315D628"/>
    <w:rsid w:val="17CBD152"/>
    <w:rsid w:val="1FFE5A76"/>
    <w:rsid w:val="31F98121"/>
    <w:rsid w:val="33ED6B29"/>
    <w:rsid w:val="3BBF540D"/>
    <w:rsid w:val="3FFDE301"/>
    <w:rsid w:val="4777C1D9"/>
    <w:rsid w:val="49D9A200"/>
    <w:rsid w:val="5B77254C"/>
    <w:rsid w:val="5BBFFCBF"/>
    <w:rsid w:val="5F7F7A3F"/>
    <w:rsid w:val="5FF52BE6"/>
    <w:rsid w:val="63EF73F3"/>
    <w:rsid w:val="63FFFCAE"/>
    <w:rsid w:val="67E79183"/>
    <w:rsid w:val="6B3EADA1"/>
    <w:rsid w:val="6BF28B63"/>
    <w:rsid w:val="6FFF1F58"/>
    <w:rsid w:val="6FFFA0E2"/>
    <w:rsid w:val="6FFFC970"/>
    <w:rsid w:val="75DFC19A"/>
    <w:rsid w:val="76A56C9D"/>
    <w:rsid w:val="77E6D360"/>
    <w:rsid w:val="7ABE7534"/>
    <w:rsid w:val="7BD79A51"/>
    <w:rsid w:val="7BEE1329"/>
    <w:rsid w:val="7BFD92FA"/>
    <w:rsid w:val="7BFF8BEC"/>
    <w:rsid w:val="7D7FA569"/>
    <w:rsid w:val="7DEF65B9"/>
    <w:rsid w:val="7DFFD2F9"/>
    <w:rsid w:val="7DFFD8EA"/>
    <w:rsid w:val="7EED6357"/>
    <w:rsid w:val="7F7B8CD3"/>
    <w:rsid w:val="7FB1F10B"/>
    <w:rsid w:val="7FF525A6"/>
    <w:rsid w:val="7FFA9E2E"/>
    <w:rsid w:val="82D13B9D"/>
    <w:rsid w:val="863F9A16"/>
    <w:rsid w:val="87EF83F7"/>
    <w:rsid w:val="93CF7E76"/>
    <w:rsid w:val="A1D9FEC9"/>
    <w:rsid w:val="A77F617A"/>
    <w:rsid w:val="AD57B153"/>
    <w:rsid w:val="B3DE2B69"/>
    <w:rsid w:val="B7DBC3B0"/>
    <w:rsid w:val="BEFFFC96"/>
    <w:rsid w:val="BF8D85C2"/>
    <w:rsid w:val="BFF54632"/>
    <w:rsid w:val="BFF9BDA1"/>
    <w:rsid w:val="C4F7FA77"/>
    <w:rsid w:val="CB6F4C22"/>
    <w:rsid w:val="D5795F96"/>
    <w:rsid w:val="D8FB2921"/>
    <w:rsid w:val="DB5360AA"/>
    <w:rsid w:val="DB7FEEAF"/>
    <w:rsid w:val="DCF6AEF3"/>
    <w:rsid w:val="DD3AD29A"/>
    <w:rsid w:val="DE674447"/>
    <w:rsid w:val="DEF640E6"/>
    <w:rsid w:val="DEFFD24C"/>
    <w:rsid w:val="E79B7E6C"/>
    <w:rsid w:val="EDFDEB13"/>
    <w:rsid w:val="EDFFCB33"/>
    <w:rsid w:val="EF7F687E"/>
    <w:rsid w:val="EFF969B4"/>
    <w:rsid w:val="EFFE634E"/>
    <w:rsid w:val="F36FF2E1"/>
    <w:rsid w:val="F5FFED9C"/>
    <w:rsid w:val="F63314CA"/>
    <w:rsid w:val="F6AFCFB9"/>
    <w:rsid w:val="F6BFDFF4"/>
    <w:rsid w:val="F7F7B9E0"/>
    <w:rsid w:val="FB7D62F2"/>
    <w:rsid w:val="FBBB1959"/>
    <w:rsid w:val="FDBF184D"/>
    <w:rsid w:val="FDEBDE25"/>
    <w:rsid w:val="FDEFDFB1"/>
    <w:rsid w:val="FDF46104"/>
    <w:rsid w:val="FE772159"/>
    <w:rsid w:val="FFDC5B6E"/>
    <w:rsid w:val="FFDFE3DB"/>
    <w:rsid w:val="FFE96C96"/>
    <w:rsid w:val="FFF6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30"/>
    <w:qFormat/>
    <w:uiPriority w:val="99"/>
    <w:pPr>
      <w:keepNext/>
      <w:keepLines/>
      <w:spacing w:line="413" w:lineRule="auto"/>
      <w:outlineLvl w:val="2"/>
    </w:pPr>
    <w:rPr>
      <w:rFonts w:ascii="Calibri" w:hAnsi="Calibri" w:eastAsia="宋体" w:cs="Times New Roman"/>
      <w:b/>
      <w:kern w:val="0"/>
      <w:sz w:val="32"/>
      <w:szCs w:val="20"/>
    </w:rPr>
  </w:style>
  <w:style w:type="paragraph" w:styleId="6">
    <w:name w:val="heading 4"/>
    <w:basedOn w:val="1"/>
    <w:next w:val="1"/>
    <w:link w:val="3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2"/>
    <w:unhideWhenUsed/>
    <w:qFormat/>
    <w:uiPriority w:val="99"/>
    <w:rPr>
      <w:rFonts w:ascii="Calibri" w:hAnsi="Calibri" w:eastAsia="宋体" w:cs="Times New Roman"/>
      <w:szCs w:val="22"/>
    </w:rPr>
  </w:style>
  <w:style w:type="paragraph" w:styleId="7">
    <w:name w:val="Normal Indent"/>
    <w:basedOn w:val="1"/>
    <w:qFormat/>
    <w:uiPriority w:val="99"/>
    <w:pPr>
      <w:ind w:firstLine="630"/>
    </w:pPr>
    <w:rPr>
      <w:kern w:val="0"/>
      <w:szCs w:val="22"/>
    </w:rPr>
  </w:style>
  <w:style w:type="paragraph" w:styleId="8">
    <w:name w:val="Document Map"/>
    <w:basedOn w:val="1"/>
    <w:link w:val="33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styleId="9">
    <w:name w:val="annotation text"/>
    <w:basedOn w:val="1"/>
    <w:link w:val="34"/>
    <w:semiHidden/>
    <w:qFormat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10">
    <w:name w:val="Date"/>
    <w:basedOn w:val="1"/>
    <w:next w:val="1"/>
    <w:link w:val="35"/>
    <w:semiHidden/>
    <w:qFormat/>
    <w:uiPriority w:val="99"/>
    <w:pPr>
      <w:ind w:left="100" w:leftChars="2500"/>
    </w:pPr>
    <w:rPr>
      <w:rFonts w:ascii="Calibri" w:hAnsi="Calibri" w:eastAsia="宋体" w:cs="Times New Roman"/>
      <w:szCs w:val="22"/>
    </w:rPr>
  </w:style>
  <w:style w:type="paragraph" w:styleId="11">
    <w:name w:val="Balloon Text"/>
    <w:basedOn w:val="1"/>
    <w:link w:val="3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header"/>
    <w:basedOn w:val="1"/>
    <w:link w:val="3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39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annotation subject"/>
    <w:basedOn w:val="9"/>
    <w:next w:val="9"/>
    <w:link w:val="40"/>
    <w:semiHidden/>
    <w:qFormat/>
    <w:uiPriority w:val="99"/>
    <w:rPr>
      <w:b/>
      <w:bCs/>
    </w:rPr>
  </w:style>
  <w:style w:type="table" w:styleId="19">
    <w:name w:val="Table Grid"/>
    <w:basedOn w:val="18"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FollowedHyperlink"/>
    <w:basedOn w:val="20"/>
    <w:semiHidden/>
    <w:qFormat/>
    <w:uiPriority w:val="99"/>
    <w:rPr>
      <w:rFonts w:cs="Times New Roman"/>
      <w:color w:val="800080"/>
      <w:u w:val="single"/>
    </w:rPr>
  </w:style>
  <w:style w:type="character" w:styleId="22">
    <w:name w:val="Emphasis"/>
    <w:basedOn w:val="20"/>
    <w:qFormat/>
    <w:uiPriority w:val="99"/>
    <w:rPr>
      <w:rFonts w:cs="Times New Roman"/>
      <w:i/>
      <w:iCs/>
    </w:rPr>
  </w:style>
  <w:style w:type="character" w:styleId="23">
    <w:name w:val="Hyperlink"/>
    <w:basedOn w:val="20"/>
    <w:unhideWhenUsed/>
    <w:qFormat/>
    <w:uiPriority w:val="99"/>
    <w:rPr>
      <w:color w:val="444444"/>
      <w:u w:val="none"/>
    </w:rPr>
  </w:style>
  <w:style w:type="character" w:styleId="24">
    <w:name w:val="annotation reference"/>
    <w:basedOn w:val="20"/>
    <w:semiHidden/>
    <w:qFormat/>
    <w:uiPriority w:val="99"/>
    <w:rPr>
      <w:rFonts w:cs="Times New Roman"/>
      <w:sz w:val="21"/>
      <w:szCs w:val="21"/>
    </w:rPr>
  </w:style>
  <w:style w:type="paragraph" w:customStyle="1" w:styleId="25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font11"/>
    <w:basedOn w:val="20"/>
    <w:qFormat/>
    <w:uiPriority w:val="0"/>
    <w:rPr>
      <w:rFonts w:hint="eastAsia" w:ascii="仿宋" w:hAnsi="仿宋" w:eastAsia="仿宋" w:cs="仿宋"/>
      <w:color w:val="000000"/>
      <w:sz w:val="12"/>
      <w:szCs w:val="12"/>
      <w:u w:val="none"/>
    </w:rPr>
  </w:style>
  <w:style w:type="character" w:customStyle="1" w:styleId="28">
    <w:name w:val="标题 1 Char"/>
    <w:basedOn w:val="20"/>
    <w:link w:val="3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9">
    <w:name w:val="标题 2 Char"/>
    <w:basedOn w:val="20"/>
    <w:link w:val="4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0">
    <w:name w:val="标题 3 Char"/>
    <w:basedOn w:val="20"/>
    <w:link w:val="5"/>
    <w:qFormat/>
    <w:uiPriority w:val="99"/>
    <w:rPr>
      <w:rFonts w:ascii="Calibri" w:hAnsi="Calibri" w:eastAsia="宋体" w:cs="Times New Roman"/>
      <w:b/>
      <w:kern w:val="0"/>
      <w:sz w:val="32"/>
      <w:szCs w:val="20"/>
    </w:rPr>
  </w:style>
  <w:style w:type="character" w:customStyle="1" w:styleId="31">
    <w:name w:val="标题 4 Char"/>
    <w:basedOn w:val="20"/>
    <w:link w:val="6"/>
    <w:qFormat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2">
    <w:name w:val="正文文本 Char"/>
    <w:basedOn w:val="20"/>
    <w:link w:val="2"/>
    <w:qFormat/>
    <w:uiPriority w:val="99"/>
    <w:rPr>
      <w:rFonts w:ascii="Calibri" w:hAnsi="Calibri" w:eastAsia="宋体" w:cs="Times New Roman"/>
    </w:rPr>
  </w:style>
  <w:style w:type="character" w:customStyle="1" w:styleId="33">
    <w:name w:val="文档结构图 Char"/>
    <w:basedOn w:val="20"/>
    <w:link w:val="8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34">
    <w:name w:val="批注文字 Char"/>
    <w:basedOn w:val="20"/>
    <w:link w:val="9"/>
    <w:semiHidden/>
    <w:qFormat/>
    <w:uiPriority w:val="99"/>
    <w:rPr>
      <w:rFonts w:ascii="Calibri" w:hAnsi="Calibri" w:eastAsia="宋体" w:cs="Times New Roman"/>
    </w:rPr>
  </w:style>
  <w:style w:type="character" w:customStyle="1" w:styleId="35">
    <w:name w:val="日期 Char"/>
    <w:basedOn w:val="20"/>
    <w:link w:val="10"/>
    <w:semiHidden/>
    <w:qFormat/>
    <w:uiPriority w:val="99"/>
    <w:rPr>
      <w:rFonts w:ascii="Calibri" w:hAnsi="Calibri" w:eastAsia="宋体" w:cs="Times New Roman"/>
    </w:rPr>
  </w:style>
  <w:style w:type="character" w:customStyle="1" w:styleId="36">
    <w:name w:val="批注框文本 Char"/>
    <w:basedOn w:val="20"/>
    <w:link w:val="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7">
    <w:name w:val="页脚 Char"/>
    <w:basedOn w:val="20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8">
    <w:name w:val="页眉 Char"/>
    <w:basedOn w:val="20"/>
    <w:link w:val="1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9">
    <w:name w:val="标题 Char"/>
    <w:basedOn w:val="20"/>
    <w:link w:val="16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0">
    <w:name w:val="批注主题 Char"/>
    <w:basedOn w:val="34"/>
    <w:link w:val="17"/>
    <w:semiHidden/>
    <w:qFormat/>
    <w:uiPriority w:val="99"/>
    <w:rPr>
      <w:b/>
      <w:bCs/>
    </w:rPr>
  </w:style>
  <w:style w:type="paragraph" w:customStyle="1" w:styleId="41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  <w:style w:type="character" w:customStyle="1" w:styleId="42">
    <w:name w:val="font61"/>
    <w:basedOn w:val="2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3">
    <w:name w:val="font91"/>
    <w:basedOn w:val="2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4">
    <w:name w:val="font51"/>
    <w:basedOn w:val="2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5">
    <w:name w:val="font71"/>
    <w:basedOn w:val="2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2420</Words>
  <Characters>13795</Characters>
  <Lines>114</Lines>
  <Paragraphs>32</Paragraphs>
  <TotalTime>3</TotalTime>
  <ScaleCrop>false</ScaleCrop>
  <LinksUpToDate>false</LinksUpToDate>
  <CharactersWithSpaces>16183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2021-03-16T23:28:00Z</dcterms:created>
  <dc:creator>dreamsummit</dc:creator>
  <cp:lastModifiedBy>静静</cp:lastModifiedBy>
  <cp:lastPrinted>2025-09-19T17:32:00Z</cp:lastPrinted>
  <dcterms:modified xsi:type="dcterms:W3CDTF">2025-09-19T15:37:57Z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2BEAF45C76D65C605508CD68281D5E9D_42</vt:lpwstr>
  </property>
</Properties>
</file>