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4D076">
      <w:pPr>
        <w:pStyle w:val="2"/>
        <w:snapToGrid w:val="0"/>
        <w:jc w:val="center"/>
        <w:rPr>
          <w:rStyle w:val="5"/>
          <w:rFonts w:hint="eastAsia" w:ascii="黑体" w:hAnsi="黑体" w:eastAsia="黑体"/>
          <w:sz w:val="30"/>
          <w:szCs w:val="30"/>
        </w:rPr>
      </w:pPr>
      <w:r>
        <w:rPr>
          <w:rStyle w:val="5"/>
          <w:rFonts w:hint="eastAsia" w:ascii="黑体" w:hAnsi="黑体" w:eastAsia="黑体"/>
          <w:sz w:val="30"/>
          <w:szCs w:val="30"/>
        </w:rPr>
        <w:t>（武汉市洪山区安全生产监督管理局）项目支出绩效自评报告</w:t>
      </w:r>
    </w:p>
    <w:p w14:paraId="242973D4">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为加强财政项目资金管理，强化支出责任，提高财政资金的使用效益，根据财政部印发的《财政支出绩效评价管理暂行办法》（财预［</w:t>
      </w:r>
      <w:r>
        <w:rPr>
          <w:rFonts w:ascii="仿宋_GB2312" w:hAnsi="仿宋_GB2312" w:eastAsia="仿宋_GB2312" w:cs="仿宋_GB2312"/>
          <w:bCs/>
          <w:sz w:val="32"/>
          <w:szCs w:val="32"/>
        </w:rPr>
        <w:t>2011</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285</w:t>
      </w:r>
      <w:r>
        <w:rPr>
          <w:rFonts w:hint="eastAsia" w:ascii="仿宋_GB2312" w:hAnsi="仿宋_GB2312" w:eastAsia="仿宋_GB2312" w:cs="仿宋_GB2312"/>
          <w:bCs/>
          <w:sz w:val="32"/>
          <w:szCs w:val="32"/>
        </w:rPr>
        <w:t>号）《省人民政府关于推进预算绩效管理的意见》（鄂政发［</w:t>
      </w:r>
      <w:r>
        <w:rPr>
          <w:rFonts w:ascii="仿宋_GB2312" w:hAnsi="仿宋_GB2312" w:eastAsia="仿宋_GB2312" w:cs="仿宋_GB2312"/>
          <w:bCs/>
          <w:sz w:val="32"/>
          <w:szCs w:val="32"/>
        </w:rPr>
        <w:t>2013</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号）有关财政支出绩效目标申报的文件精神，《市财政局关于印发武汉市市直预算绩效评价管理暂行办法的通知》（武财绩</w:t>
      </w:r>
      <w:r>
        <w:rPr>
          <w:rFonts w:ascii="仿宋_GB2312" w:hAnsi="仿宋_GB2312" w:eastAsia="仿宋_GB2312" w:cs="仿宋_GB2312"/>
          <w:bCs/>
          <w:sz w:val="32"/>
          <w:szCs w:val="32"/>
        </w:rPr>
        <w:t>[20171000</w:t>
      </w:r>
      <w:r>
        <w:rPr>
          <w:rFonts w:hint="eastAsia" w:ascii="仿宋_GB2312" w:hAnsi="仿宋_GB2312" w:eastAsia="仿宋_GB2312" w:cs="仿宋_GB2312"/>
          <w:bCs/>
          <w:sz w:val="32"/>
          <w:szCs w:val="32"/>
        </w:rPr>
        <w:t>号</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）、《洪山区财政局关于做好</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年度区直预算绩效自评工作的通知》，我局展开对</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年度项目绩效自评。本次自评遵循“科学规范、公正公开、分类管理、绩效相关”的原则，根据我局项目绩效的实际情况，对资金到位、管理、分配、使用环节等进行客观、公正的评价。现将有关情况报告如下：</w:t>
      </w:r>
    </w:p>
    <w:p w14:paraId="13C25100">
      <w:pPr>
        <w:spacing w:line="580" w:lineRule="exact"/>
        <w:ind w:firstLine="602"/>
        <w:rPr>
          <w:rFonts w:hint="eastAsia"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一</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安全生产责任经费</w:t>
      </w:r>
    </w:p>
    <w:p w14:paraId="0FF6A70E">
      <w:pPr>
        <w:spacing w:line="580" w:lineRule="exact"/>
        <w:ind w:firstLine="602"/>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4B6F8E6A">
      <w:pPr>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安监局的主要工作职责是承担全区有关工矿商贸行业安全生产监督管理责任，按照分级、属地原则，依法监督检查全区工矿商贸生产经营单位安全生产管理工作，负责全区危险化学品、非煤矿矿山企业和烟花爆竹经营企业安全生产监督管理，负责全区作业场所职业卫生监督检查，组织全区安全生产方面的宣传教育和本系统安全生产监督管理人员的培训、考核，负责组织指挥和协调全区安全生产应急救援体系的建设，依法组织、协调、指导全区事故的调查处理，并监督事故查处的落实。</w:t>
      </w:r>
    </w:p>
    <w:p w14:paraId="66B123A6">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1A757C3D">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23EE3629">
      <w:pPr>
        <w:spacing w:line="460" w:lineRule="exact"/>
        <w:ind w:firstLine="800" w:firstLineChars="250"/>
        <w:rPr>
          <w:rFonts w:hint="eastAsia" w:ascii="仿宋_GB2312" w:hAnsi="仿宋" w:eastAsia="仿宋_GB2312"/>
          <w:sz w:val="32"/>
          <w:szCs w:val="32"/>
        </w:rPr>
      </w:pPr>
      <w:r>
        <w:rPr>
          <w:rFonts w:hint="eastAsia" w:ascii="仿宋_GB2312" w:hAnsi="仿宋_GB2312" w:eastAsia="仿宋_GB2312" w:cs="仿宋_GB2312"/>
          <w:bCs/>
          <w:sz w:val="32"/>
          <w:szCs w:val="32"/>
        </w:rPr>
        <w:t>数量指标：</w:t>
      </w:r>
      <w:r>
        <w:rPr>
          <w:rFonts w:hint="eastAsia" w:ascii="仿宋_GB2312" w:hAnsi="仿宋" w:eastAsia="仿宋_GB2312"/>
          <w:sz w:val="32"/>
          <w:szCs w:val="32"/>
        </w:rPr>
        <w:t>未发生较大以上生产安全事故，没有发生有影响的职业病危害事故和因事故引发的社会稳定事件</w:t>
      </w:r>
    </w:p>
    <w:p w14:paraId="119CA5B0">
      <w:pPr>
        <w:spacing w:line="4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建立社区（村）级网格</w:t>
      </w:r>
      <w:r>
        <w:rPr>
          <w:rFonts w:ascii="仿宋_GB2312" w:hAnsi="仿宋" w:eastAsia="仿宋_GB2312"/>
          <w:sz w:val="32"/>
          <w:szCs w:val="32"/>
        </w:rPr>
        <w:t>164</w:t>
      </w:r>
      <w:r>
        <w:rPr>
          <w:rFonts w:hint="eastAsia" w:ascii="仿宋_GB2312" w:hAnsi="仿宋" w:eastAsia="仿宋_GB2312"/>
          <w:sz w:val="32"/>
          <w:szCs w:val="32"/>
        </w:rPr>
        <w:t>个，基层网格</w:t>
      </w:r>
      <w:r>
        <w:rPr>
          <w:rFonts w:ascii="仿宋_GB2312" w:hAnsi="仿宋" w:eastAsia="仿宋_GB2312"/>
          <w:sz w:val="32"/>
          <w:szCs w:val="32"/>
        </w:rPr>
        <w:t>1505</w:t>
      </w:r>
      <w:r>
        <w:rPr>
          <w:rFonts w:hint="eastAsia" w:ascii="仿宋_GB2312" w:hAnsi="仿宋" w:eastAsia="仿宋_GB2312"/>
          <w:sz w:val="32"/>
          <w:szCs w:val="32"/>
        </w:rPr>
        <w:t>个，按照“十有”“五全”内容全面落实。</w:t>
      </w:r>
    </w:p>
    <w:p w14:paraId="5086C34A">
      <w:pPr>
        <w:spacing w:line="460" w:lineRule="exact"/>
        <w:ind w:firstLine="800" w:firstLineChars="250"/>
        <w:rPr>
          <w:rFonts w:hint="eastAsia" w:ascii="仿宋_GB2312" w:eastAsia="仿宋_GB2312"/>
          <w:sz w:val="32"/>
          <w:szCs w:val="32"/>
        </w:rPr>
      </w:pPr>
      <w:r>
        <w:rPr>
          <w:rFonts w:hint="eastAsia" w:ascii="仿宋_GB2312" w:eastAsia="仿宋_GB2312"/>
          <w:sz w:val="32"/>
          <w:szCs w:val="32"/>
        </w:rPr>
        <w:t>接受市民咨询2000余人次，向市民发放安全生产法规手册、安全宣传单、安全技术等宣传资料万余份。</w:t>
      </w:r>
    </w:p>
    <w:p w14:paraId="5204B906">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了全区工贸行业有限空间作业安全管理专题培训1期60人，危化企业主要负责人和安管人员培训3期共386人;企业法人和安管人员培训班7期共690人；交通运输行业安管人员培训2期共229人；教育系统校园消防、安管人员培训1期244人；共培训1609人。</w:t>
      </w:r>
    </w:p>
    <w:p w14:paraId="52EBDA16">
      <w:pPr>
        <w:spacing w:line="460" w:lineRule="exact"/>
        <w:ind w:firstLine="800" w:firstLineChars="250"/>
        <w:rPr>
          <w:rFonts w:hint="eastAsia" w:ascii="仿宋_GB2312" w:hAnsi="仿宋" w:eastAsia="仿宋_GB2312"/>
          <w:sz w:val="32"/>
          <w:szCs w:val="32"/>
        </w:rPr>
      </w:pPr>
      <w:r>
        <w:rPr>
          <w:rFonts w:hint="eastAsia" w:ascii="仿宋_GB2312" w:hAnsi="仿宋_GB2312" w:eastAsia="仿宋_GB2312" w:cs="仿宋_GB2312"/>
          <w:bCs/>
          <w:sz w:val="32"/>
          <w:szCs w:val="32"/>
        </w:rPr>
        <w:t>质量指标：</w:t>
      </w:r>
      <w:r>
        <w:rPr>
          <w:rFonts w:hint="eastAsia" w:ascii="仿宋_GB2312" w:hAnsi="仿宋" w:eastAsia="仿宋_GB2312"/>
          <w:sz w:val="32"/>
          <w:szCs w:val="32"/>
        </w:rPr>
        <w:t>圆满完成了“一无一降”控制目标，全区事故控制情况总体平稳。结案率百分之百</w:t>
      </w:r>
    </w:p>
    <w:p w14:paraId="1F1DE8B5">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全年“两化”绩效成绩在全市综合排名第六，网格化绩效排名第三。</w:t>
      </w:r>
    </w:p>
    <w:p w14:paraId="7D5991C9">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高质量完成了安全生产培训计划</w:t>
      </w:r>
    </w:p>
    <w:p w14:paraId="65AA6D5B">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时效指标：按时完成年度目标</w:t>
      </w:r>
    </w:p>
    <w:p w14:paraId="0620A050">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（1）经济效益：</w:t>
      </w:r>
      <w:r>
        <w:rPr>
          <w:rFonts w:hint="eastAsia" w:ascii="宋体" w:hAnsi="宋体" w:eastAsia="宋体" w:cs="宋体"/>
          <w:sz w:val="24"/>
        </w:rPr>
        <w:t>通</w:t>
      </w:r>
      <w:r>
        <w:rPr>
          <w:rFonts w:hint="eastAsia" w:ascii="仿宋_GB2312" w:hAnsi="仿宋_GB2312" w:eastAsia="仿宋_GB2312" w:cs="仿宋_GB2312"/>
          <w:bCs/>
          <w:sz w:val="32"/>
          <w:szCs w:val="32"/>
        </w:rPr>
        <w:t>过全面推进全面隐患排查、“两个覆盖工程”、“安全事故调查处理”、“安全生产培训与安全生产月活动”、“危化领域专项整治”、“职业卫生领域检查治理、使企业安全生产得到有力保障，使得安全生产隐患大幅减少，有效的阻止了生产事故的发生，间接地减少了因生产事故造成的财产损失，经济效益情况良好。通过对各行业安全生产规范的培训考核，增加了参培人员与单位的安全生产意识，减少了安全生产事故的发生，节约了社会财富。</w:t>
      </w:r>
    </w:p>
    <w:p w14:paraId="4114A749">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5AE29A0C">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社会效益指标：改善社会治安：减少了安全生产事故的发生，有效改善社会治，。劳动人民的人身安全得到有效保障，必然带来人民安居乐业的景象，社会也更加和谐。</w:t>
      </w:r>
    </w:p>
    <w:p w14:paraId="7132237A">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可持续影响指标：对项目支出严格按照预算额度进行控制、努力节约经费，以保持部门资金的可持续性。</w:t>
      </w:r>
    </w:p>
    <w:p w14:paraId="23DCB11E">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社会公众或服务对象满意度指标：劳动人民的人身安全得到有效保障，必然带来人民安居乐业的景象，社会也更加和谐。提升了政府威望。</w:t>
      </w:r>
    </w:p>
    <w:p w14:paraId="3ED350D6">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797C5963">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项目资金预算305.5万元，项目资金来源于区级财政，项目实际支出271.46万元。</w:t>
      </w:r>
    </w:p>
    <w:p w14:paraId="4DE6B58F">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1AB7AE8A">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经费使用率达88.86</w:t>
      </w:r>
      <w:r>
        <w:rPr>
          <w:rFonts w:ascii="仿宋_GB2312" w:hAnsi="仿宋_GB2312" w:eastAsia="仿宋_GB2312" w:cs="仿宋_GB2312"/>
          <w:bCs/>
          <w:sz w:val="32"/>
          <w:szCs w:val="32"/>
        </w:rPr>
        <w:t>%</w:t>
      </w:r>
    </w:p>
    <w:p w14:paraId="236672BE">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52C490E3">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根据本次评价指标体系测算，安全生产责任经费工作专项经费绩效评价结果是：产出绩效为45分，效益绩效为</w:t>
      </w:r>
      <w:r>
        <w:rPr>
          <w:rFonts w:ascii="仿宋_GB2312" w:hAnsi="仿宋_GB2312" w:eastAsia="仿宋_GB2312" w:cs="仿宋_GB2312"/>
          <w:bCs/>
          <w:sz w:val="32"/>
          <w:szCs w:val="32"/>
        </w:rPr>
        <w:t>45</w:t>
      </w:r>
      <w:r>
        <w:rPr>
          <w:rFonts w:hint="eastAsia" w:ascii="仿宋_GB2312" w:hAnsi="仿宋_GB2312" w:eastAsia="仿宋_GB2312" w:cs="仿宋_GB2312"/>
          <w:bCs/>
          <w:sz w:val="32"/>
          <w:szCs w:val="32"/>
        </w:rPr>
        <w:t>分，总绩效为90分。</w:t>
      </w:r>
    </w:p>
    <w:p w14:paraId="5BB447BF">
      <w:pPr>
        <w:spacing w:line="580" w:lineRule="exact"/>
        <w:ind w:firstLine="602"/>
        <w:rPr>
          <w:rFonts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二</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安全生产综合监管经费</w:t>
      </w:r>
    </w:p>
    <w:p w14:paraId="48C5CAE2">
      <w:pPr>
        <w:spacing w:line="460" w:lineRule="exact"/>
        <w:ind w:firstLine="640" w:firstLineChars="200"/>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389D0071">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为充分发挥区安监局管理职能，根据市级责任状“安全专家经费”，企业安全生产监督、安全隐患排查，治理。落实处理结果，保证生产安全不出大事故、聘请安全专家完善生产监督执法体制。</w:t>
      </w:r>
    </w:p>
    <w:p w14:paraId="4CAD8C57">
      <w:pPr>
        <w:spacing w:line="460" w:lineRule="exact"/>
        <w:ind w:firstLine="640" w:firstLineChars="200"/>
        <w:rPr>
          <w:rFonts w:ascii="仿宋_GB2312" w:hAnsi="仿宋_GB2312" w:eastAsia="仿宋_GB2312" w:cs="仿宋_GB2312"/>
          <w:bCs/>
          <w:sz w:val="32"/>
          <w:szCs w:val="32"/>
        </w:rPr>
      </w:pPr>
    </w:p>
    <w:p w14:paraId="3E034433">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167D6502">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7BD5AE91">
      <w:pPr>
        <w:spacing w:line="46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量指标：组织区领导带队安全生产检查督查40余次，对辖区工商贸、建筑工地、危化、消防等重点行业领域进行了安全生产专项督查，共检查企业100余家，全年共制发了67份安全警示函，对辖区内重点安全隐患进行督办。在全区范围内开展了安全生产大检查工作，全区各单位共检查企业2326家次，出动检查人员2108人次，排查整改一般隐患2233处，重大隐患10处，查处违法违章案件9起，责令停产停业停止经营企业6家</w:t>
      </w:r>
    </w:p>
    <w:p w14:paraId="0B11949E">
      <w:pPr>
        <w:spacing w:line="460" w:lineRule="exact"/>
        <w:ind w:firstLine="800" w:firstLineChars="250"/>
        <w:rPr>
          <w:rFonts w:hint="eastAsia" w:ascii="宋体" w:hAnsi="宋体"/>
          <w:sz w:val="24"/>
        </w:rPr>
      </w:pPr>
      <w:r>
        <w:rPr>
          <w:rFonts w:hint="eastAsia" w:ascii="仿宋_GB2312" w:hAnsi="仿宋_GB2312" w:eastAsia="仿宋_GB2312" w:cs="仿宋_GB2312"/>
          <w:bCs/>
          <w:sz w:val="32"/>
          <w:szCs w:val="32"/>
        </w:rPr>
        <w:t>质量指标：协调辖区工商贸、建筑工地、危化、消防等重点行业领域安全生产专项整治，问题及时整改落实率100%；</w:t>
      </w:r>
    </w:p>
    <w:p w14:paraId="1D9694DE">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时效指标：全年及时进行隐患排查。</w:t>
      </w:r>
    </w:p>
    <w:p w14:paraId="2C3310FE">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40A191D3">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经济效益指标：在单位职能范围内对全市安全生产隐患的排查、打非治违、重点行业领域安全专项整治工作</w:t>
      </w:r>
      <w:bookmarkStart w:id="0" w:name="_GoBack"/>
      <w:bookmarkEnd w:id="0"/>
      <w:r>
        <w:rPr>
          <w:rFonts w:hint="eastAsia" w:ascii="仿宋_GB2312" w:hAnsi="仿宋_GB2312" w:eastAsia="仿宋_GB2312" w:cs="仿宋_GB2312"/>
          <w:bCs/>
          <w:sz w:val="32"/>
          <w:szCs w:val="32"/>
        </w:rPr>
        <w:t>，使得安全生产隐患大幅减少，有效的阻止了生产事故的发生，间接地减少了因生产事故造成的财产损失，经济效益情况良好。</w:t>
      </w:r>
    </w:p>
    <w:p w14:paraId="5EAAA8C3">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社会效益指标：①改善社会治安：安全生产应以防为主，执法检查、专项治理均为手段，通过对安全隐患的排查减少了发生事故的可能性，有效地改善了社会治安。</w:t>
      </w:r>
    </w:p>
    <w:p w14:paraId="07A5FA06">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②促进社会和谐：随着安全生产教育的深入，执法检查、专项治理的加强，安全生产事故的减少，劳动人民的人身安全得到有效保障，必然带来人民安居乐业的景象，社会也更加和谐。 </w:t>
      </w:r>
    </w:p>
    <w:p w14:paraId="73B8BBF8">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可持续影响指标：安全生产监管好坏直接关系着人民群众的生命、财产安全，关系着社会的稳定繁荣，对社会可持续发展将产生深远的影响，因此该项事业一刻也不能放松懈怠。</w:t>
      </w:r>
    </w:p>
    <w:p w14:paraId="65E9A631">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5CACC35D">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项目资金预算26.15万元，项目资金来源于区级财政，项目实际支出26.33万元。</w:t>
      </w:r>
    </w:p>
    <w:p w14:paraId="0F2DCAC5">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3E7501C0">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经费使用率达100.69</w:t>
      </w:r>
      <w:r>
        <w:rPr>
          <w:rFonts w:ascii="仿宋_GB2312" w:hAnsi="仿宋_GB2312" w:eastAsia="仿宋_GB2312" w:cs="仿宋_GB2312"/>
          <w:bCs/>
          <w:sz w:val="32"/>
          <w:szCs w:val="32"/>
        </w:rPr>
        <w:t>%</w:t>
      </w:r>
    </w:p>
    <w:p w14:paraId="66ED5E04">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4D32D94B">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根据本次评价指标体系测算，安全生产综合监管经费</w:t>
      </w:r>
    </w:p>
    <w:p w14:paraId="719921C6">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绩效评价结果是：产出绩效为48分，效益绩效为48分，总绩效为96分。</w:t>
      </w:r>
    </w:p>
    <w:p w14:paraId="1970A70B">
      <w:pPr>
        <w:spacing w:line="580" w:lineRule="exact"/>
        <w:ind w:firstLine="602"/>
        <w:rPr>
          <w:rFonts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三</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保障安全生产专项经费</w:t>
      </w:r>
    </w:p>
    <w:p w14:paraId="17A77DF6">
      <w:pPr>
        <w:spacing w:line="460" w:lineRule="exact"/>
        <w:ind w:firstLine="640" w:firstLineChars="200"/>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40C15E57">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为保障安全生产各项工作正常顺利进行，弥补各项专业工作人手的不足，根据需要我局特申请合同工临时人员协助安全生产工作。2、根据洪政办2015（22）号文件，各机关单位必须聘请法律顾问。3、根据武安监规（2018）5号文件，以及责任状第五条，深化安全生产领导“打非治违”和隐患排查治理，职业卫生科打非治违主要针对醇基燃料专项整治工作。</w:t>
      </w:r>
    </w:p>
    <w:p w14:paraId="3AFC43FA">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132A98C4">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0C05F6C7">
      <w:pPr>
        <w:spacing w:line="460" w:lineRule="exact"/>
        <w:ind w:left="630" w:left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数量指标：</w:t>
      </w:r>
      <w:r>
        <w:rPr>
          <w:rFonts w:hint="eastAsia" w:ascii="仿宋_GB2312" w:hAnsi="宋体" w:eastAsia="仿宋_GB2312"/>
          <w:sz w:val="32"/>
          <w:szCs w:val="32"/>
        </w:rPr>
        <w:t>组织街乡及有关部门重点对非法经营燃料油、汽柴油等涉危经营点组织开展执法行动60余次，取缔了非法经营点17家（其中非法经营醇基燃料7家，非法储存经营汽柴油7家，非法经营工业气体、化工用品、危险化学品各1家），责令其停产停业，收缴非法生产器材、物料，拖运兑水燃料油等举措进行坚决打击。对1家加油站退后重建未办相关手续责令停止建设，完善相关手续。</w:t>
      </w:r>
    </w:p>
    <w:p w14:paraId="7F559FEE">
      <w:pPr>
        <w:spacing w:line="460" w:lineRule="exact"/>
        <w:ind w:left="420" w:leftChars="200" w:firstLine="160" w:firstLineChar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质量指标：全年发放合同工劳务费、交纳合同工保险无一错误。</w:t>
      </w:r>
    </w:p>
    <w:p w14:paraId="7C04F202">
      <w:pPr>
        <w:spacing w:line="460" w:lineRule="exact"/>
        <w:ind w:left="525" w:left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时效指标：全年及时组织对非法经营点进行查处，按时给合同工发放劳务费</w:t>
      </w:r>
    </w:p>
    <w:p w14:paraId="1D6D72E4">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0611BABF">
      <w:pPr>
        <w:spacing w:line="360" w:lineRule="auto"/>
        <w:ind w:left="525" w:leftChars="250" w:firstLine="160" w:firstLineChar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经济效益指标：通过加强后勤服务力度，做好安全生产监管工作，减少安全生产事故的发生，节约了社会财富。</w:t>
      </w:r>
    </w:p>
    <w:p w14:paraId="4200FE84">
      <w:pPr>
        <w:spacing w:line="360" w:lineRule="auto"/>
        <w:ind w:left="210" w:leftChars="10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 ①改善社会治安：通过加强后勤服务力度，做好安全生产监管工作，减少安全生产事故的发生，有效改善社会治安。</w:t>
      </w:r>
    </w:p>
    <w:p w14:paraId="62666C16">
      <w:pPr>
        <w:spacing w:line="360" w:lineRule="auto"/>
        <w:ind w:left="210" w:leftChars="10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②促进社会和谐：通过加强后勤服务力度，做好安全生产监管工作，减少安全生产事故的发生，促进了社会和谐。</w:t>
      </w:r>
    </w:p>
    <w:p w14:paraId="7E45B04F">
      <w:pPr>
        <w:spacing w:line="360" w:lineRule="auto"/>
        <w:ind w:left="105" w:leftChars="5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生态效益。通过加强后勤服务力度，提高工作效率，加强了安全生产监管工作，减少了安全生产事故的发生以及由此引发的环境污染，保护了生态环境。</w:t>
      </w:r>
    </w:p>
    <w:p w14:paraId="69760F3F">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可持续影响指标：对项目支出严格按照预算额度进行控制、努力节约经费，以保持部门资金的可持续性。</w:t>
      </w:r>
    </w:p>
    <w:p w14:paraId="434A55BB">
      <w:pPr>
        <w:spacing w:line="360" w:lineRule="auto"/>
        <w:ind w:firstLine="640" w:firstLineChars="200"/>
        <w:rPr>
          <w:rFonts w:hint="eastAsia" w:ascii="仿宋_GB2312" w:hAnsi="仿宋_GB2312" w:eastAsia="仿宋_GB2312" w:cs="仿宋_GB2312"/>
          <w:bCs/>
          <w:sz w:val="32"/>
          <w:szCs w:val="32"/>
        </w:rPr>
      </w:pPr>
    </w:p>
    <w:p w14:paraId="2C983BDE">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79C1BBCF">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项目资金预算40万元，项目资金来源于区级财政，项目实际支出35.5万元。</w:t>
      </w:r>
    </w:p>
    <w:p w14:paraId="3A654546">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784AA4B9">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经费使用率达88</w:t>
      </w:r>
      <w:r>
        <w:rPr>
          <w:rFonts w:ascii="仿宋_GB2312" w:hAnsi="仿宋_GB2312" w:eastAsia="仿宋_GB2312" w:cs="仿宋_GB2312"/>
          <w:bCs/>
          <w:sz w:val="32"/>
          <w:szCs w:val="32"/>
        </w:rPr>
        <w:t>%</w:t>
      </w:r>
    </w:p>
    <w:p w14:paraId="5882681E">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0C306D44">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根据本次评价指标体系测算，保障安全生产专项经费</w:t>
      </w:r>
    </w:p>
    <w:p w14:paraId="05EBD1AD">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绩效评价结果是：产出绩效为45分，效益绩效为45分，总绩效为90分。</w:t>
      </w:r>
    </w:p>
    <w:p w14:paraId="23A25C25">
      <w:pPr>
        <w:spacing w:line="580" w:lineRule="exact"/>
        <w:ind w:firstLine="602"/>
        <w:rPr>
          <w:rFonts w:hint="eastAsia"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四</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局机关建设经费</w:t>
      </w:r>
    </w:p>
    <w:p w14:paraId="6C931ADD">
      <w:pPr>
        <w:spacing w:line="580" w:lineRule="exact"/>
        <w:ind w:firstLine="60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3E068361">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cs="Times New Roman"/>
          <w:sz w:val="32"/>
          <w:szCs w:val="32"/>
        </w:rPr>
        <w:t>为充分发挥安监局管理职能，201</w:t>
      </w:r>
      <w:r>
        <w:rPr>
          <w:rFonts w:hint="eastAsia" w:ascii="仿宋_GB2312" w:hAnsi="宋体" w:eastAsia="仿宋_GB2312"/>
          <w:sz w:val="32"/>
          <w:szCs w:val="32"/>
        </w:rPr>
        <w:t>8</w:t>
      </w:r>
      <w:r>
        <w:rPr>
          <w:rFonts w:hint="eastAsia" w:ascii="仿宋_GB2312" w:hAnsi="宋体" w:eastAsia="仿宋_GB2312" w:cs="Times New Roman"/>
          <w:sz w:val="32"/>
          <w:szCs w:val="32"/>
        </w:rPr>
        <w:t>年财政预算安排专用设备购置</w:t>
      </w:r>
      <w:r>
        <w:rPr>
          <w:rFonts w:hint="eastAsia" w:ascii="仿宋_GB2312" w:hAnsi="宋体" w:eastAsia="仿宋_GB2312"/>
          <w:sz w:val="32"/>
          <w:szCs w:val="32"/>
        </w:rPr>
        <w:t>6.8</w:t>
      </w:r>
      <w:r>
        <w:rPr>
          <w:rFonts w:hint="eastAsia" w:ascii="仿宋_GB2312" w:hAnsi="宋体" w:eastAsia="仿宋_GB2312" w:cs="Times New Roman"/>
          <w:sz w:val="32"/>
          <w:szCs w:val="32"/>
        </w:rPr>
        <w:t>万元，专项用于专用设备的购置及更新。</w:t>
      </w:r>
    </w:p>
    <w:p w14:paraId="14505FE8">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局机关党委的职能职责，局机关党委作为党的基层委员会负责局党组中心组学习，党员干部学习教育，组织党员、入党积极分子、党务干部、基层党组织书记等参加不同类别的专题培训，并负责精神文明建设及文明单位创建工作，以提高全体党员干部的素质，建设学习型党组织，以及党建及廉政建设宣传栏建设。</w:t>
      </w:r>
    </w:p>
    <w:p w14:paraId="3F7CC4AE">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54E44D19">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2EEA20B3">
      <w:pPr>
        <w:spacing w:line="46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数量指标：完成困难党员慰问1次、社区困难党员看望1，组织党组中心组学习</w:t>
      </w:r>
      <w:r>
        <w:rPr>
          <w:rFonts w:ascii="仿宋_GB2312" w:hAnsi="仿宋_GB2312" w:eastAsia="仿宋_GB2312" w:cs="仿宋_GB2312"/>
          <w:bCs/>
          <w:sz w:val="32"/>
          <w:szCs w:val="32"/>
        </w:rPr>
        <w:t xml:space="preserve"> 12 </w:t>
      </w:r>
      <w:r>
        <w:rPr>
          <w:rFonts w:hint="eastAsia" w:ascii="仿宋_GB2312" w:hAnsi="仿宋_GB2312" w:eastAsia="仿宋_GB2312" w:cs="仿宋_GB2312"/>
          <w:bCs/>
          <w:sz w:val="32"/>
          <w:szCs w:val="32"/>
        </w:rPr>
        <w:t>次，党风廉政建设目标责任书签15份，全年党建活动</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2次。</w:t>
      </w:r>
    </w:p>
    <w:p w14:paraId="7D60A9B9">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更新设备15套，改善办公设备老化现象，提高工作效率</w:t>
      </w:r>
    </w:p>
    <w:p w14:paraId="6B08E1FB">
      <w:pPr>
        <w:spacing w:line="46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质量指标：党风廉政建设目标责任书达标率达</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w:t>
      </w:r>
    </w:p>
    <w:p w14:paraId="3914296A">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更新设备全部验收分配。</w:t>
      </w:r>
    </w:p>
    <w:p w14:paraId="08E2426B">
      <w:pPr>
        <w:spacing w:line="46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时效指标：按时完成党组中心组学习、按时签定党风廉政建设责任书。</w:t>
      </w:r>
    </w:p>
    <w:p w14:paraId="5939F225">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5711877D">
      <w:pPr>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经济效益指标：提高干部服务能力；加强人才队伍建设；提升日常管理水平。</w:t>
      </w:r>
    </w:p>
    <w:p w14:paraId="6841145F">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提升日常管理水平，提高工作效率。</w:t>
      </w:r>
    </w:p>
    <w:p w14:paraId="359B659B">
      <w:pPr>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社会效益指标：提高党务干部、基层党组织书记政治素质和业务能力。</w:t>
      </w:r>
    </w:p>
    <w:p w14:paraId="63B92E30">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改善工作环境，提高业务水平，加强干部职工安全感</w:t>
      </w:r>
    </w:p>
    <w:p w14:paraId="529D5806">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可持续影响指标：提高组织人事工作水平，不断提高服务水平。</w:t>
      </w:r>
    </w:p>
    <w:p w14:paraId="28117EB1">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社会公众或服务对象满意度指标：提升系统干部对组织人事工作的满意度。</w:t>
      </w:r>
    </w:p>
    <w:p w14:paraId="356B90A8">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46F99F9F">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项目资金预算21.8万元，项目资金来源于区级财政，项目实际支出17.41万元。</w:t>
      </w:r>
    </w:p>
    <w:p w14:paraId="1CB6BB49">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35504328">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经费使用率达79.86</w:t>
      </w:r>
      <w:r>
        <w:rPr>
          <w:rFonts w:ascii="仿宋_GB2312" w:hAnsi="仿宋_GB2312" w:eastAsia="仿宋_GB2312" w:cs="仿宋_GB2312"/>
          <w:bCs/>
          <w:sz w:val="32"/>
          <w:szCs w:val="32"/>
        </w:rPr>
        <w:t>%</w:t>
      </w:r>
    </w:p>
    <w:p w14:paraId="134A1BC7">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0075D430">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根据本次评价指标体系测算，局机关建设经费绩效评价结果是：产出绩效为40分，效益绩效为45分，总绩效为85分。</w:t>
      </w:r>
    </w:p>
    <w:p w14:paraId="6A31568C">
      <w:pPr>
        <w:spacing w:line="580" w:lineRule="exact"/>
        <w:ind w:firstLine="602"/>
        <w:rPr>
          <w:rFonts w:hint="eastAsia"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五</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安全生产监察协管员劳务费</w:t>
      </w:r>
    </w:p>
    <w:p w14:paraId="48162D7D">
      <w:pPr>
        <w:spacing w:line="580" w:lineRule="exact"/>
        <w:ind w:firstLine="60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3ED886F4">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为了保障安监局正常运转，提高工作效率，2017年财政预算安排安全生产监察协管人员工资及其他劳务150万元，主要用于安全生产监察协管员工资、保险、伙食、体检。</w:t>
      </w:r>
    </w:p>
    <w:p w14:paraId="56A87A76">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3A4156BC">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49890BC6">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数量指标：工资发放率</w:t>
      </w:r>
      <w:r>
        <w:rPr>
          <w:rFonts w:ascii="仿宋_GB2312" w:hAnsi="仿宋_GB2312" w:eastAsia="仿宋_GB2312" w:cs="仿宋_GB2312"/>
          <w:bCs/>
          <w:sz w:val="32"/>
          <w:szCs w:val="32"/>
        </w:rPr>
        <w:t>100.00%</w:t>
      </w:r>
      <w:r>
        <w:rPr>
          <w:rFonts w:hint="eastAsia" w:ascii="仿宋_GB2312" w:hAnsi="仿宋_GB2312" w:eastAsia="仿宋_GB2312" w:cs="仿宋_GB2312"/>
          <w:bCs/>
          <w:sz w:val="32"/>
          <w:szCs w:val="32"/>
        </w:rPr>
        <w:t>；</w:t>
      </w:r>
    </w:p>
    <w:p w14:paraId="10E04660">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时效指标：每月</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日前。</w:t>
      </w:r>
    </w:p>
    <w:p w14:paraId="6CF93680">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3307A1E4">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经济效益指标：通过加强安全监察工作力度，做好安全生产监管工作，减少安全生产事故的发生，节约了社会财富。</w:t>
      </w:r>
    </w:p>
    <w:p w14:paraId="69B95595">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社会效益指标：①改善社会治安：通过加强安全监察力度，做好安全生产监管工作，减少安全生产事故的发生，有效改善社会治安。</w:t>
      </w:r>
    </w:p>
    <w:p w14:paraId="2A192C2E">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②促进社会和谐：通过加强安全监察工作力度，做好安全生产监管工作，减少安全生产事故的发生，促进了社会和谐。 </w:t>
      </w:r>
    </w:p>
    <w:p w14:paraId="2D48F359">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可持续影响指标：对项目支出严格按照预算额度进行控制、努力节约经费，以保持部门资金的可持续性。</w:t>
      </w:r>
    </w:p>
    <w:p w14:paraId="58C8DC7C">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3F2235F6">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项目资金预算150万元，项目资金来源于区级财政，项目实际支出147.75万元。</w:t>
      </w:r>
    </w:p>
    <w:p w14:paraId="6668049D">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3CA11400">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经费使用率达98.5</w:t>
      </w:r>
      <w:r>
        <w:rPr>
          <w:rFonts w:ascii="仿宋_GB2312" w:hAnsi="仿宋_GB2312" w:eastAsia="仿宋_GB2312" w:cs="仿宋_GB2312"/>
          <w:bCs/>
          <w:sz w:val="32"/>
          <w:szCs w:val="32"/>
        </w:rPr>
        <w:t>%</w:t>
      </w:r>
    </w:p>
    <w:p w14:paraId="047C7B9A">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41F88346">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根据本次评价指标体系测算，安全生产监察协管员劳务费绩效评价结果是：产出绩效为49分，效益绩效为46分，总绩效为95分。</w:t>
      </w:r>
    </w:p>
    <w:p w14:paraId="6BA5BD7B">
      <w:pPr>
        <w:spacing w:line="580" w:lineRule="exact"/>
        <w:ind w:firstLine="602"/>
        <w:rPr>
          <w:rFonts w:hint="eastAsia"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六、小微企业生产安全险及责任政府补贴</w:t>
      </w:r>
    </w:p>
    <w:p w14:paraId="466C6DCB">
      <w:pPr>
        <w:spacing w:line="580" w:lineRule="exact"/>
        <w:ind w:firstLine="60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39F1128E">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5E64B767">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615EA632">
      <w:pPr>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数量指标：完成1600家</w:t>
      </w:r>
    </w:p>
    <w:p w14:paraId="00962BD2">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时效指标：全年完成1万家。</w:t>
      </w:r>
    </w:p>
    <w:p w14:paraId="6B9BC716">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3C8C5AA8">
      <w:pPr>
        <w:adjustRightInd w:val="0"/>
        <w:snapToGri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社会效益指标：减少了安全生产风险，避免了财产损失。</w:t>
      </w:r>
    </w:p>
    <w:p w14:paraId="4550F2A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bCs/>
          <w:sz w:val="32"/>
          <w:szCs w:val="32"/>
        </w:rPr>
        <w:t>社会效益指标：</w:t>
      </w:r>
      <w:r>
        <w:rPr>
          <w:rFonts w:hint="eastAsia" w:ascii="仿宋_GB2312" w:hAnsi="华文仿宋" w:eastAsia="仿宋_GB2312" w:cs="华文仿宋"/>
          <w:sz w:val="32"/>
          <w:szCs w:val="32"/>
        </w:rPr>
        <w:t>有效提高了参保企业抵御安全生产风险能力。</w:t>
      </w:r>
    </w:p>
    <w:p w14:paraId="402DD5D7">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可持续影响指标：安全生产监管好坏直接关系着人民群众的生命、财产安全，关系着社会的稳定繁荣，对社会可持续发展将产生深远的影响，因此该项事业应增加宣传力度，长期推广。</w:t>
      </w:r>
    </w:p>
    <w:p w14:paraId="0D2AC7AC">
      <w:pPr>
        <w:spacing w:line="360" w:lineRule="auto"/>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73B149DF">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项目资金预算200万元，项目资金来源于区级财政，项目实际支出45万元。</w:t>
      </w:r>
    </w:p>
    <w:p w14:paraId="3E2E79D4">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3FCB0E6F">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经费使用率达22.5</w:t>
      </w:r>
      <w:r>
        <w:rPr>
          <w:rFonts w:ascii="仿宋_GB2312" w:hAnsi="仿宋_GB2312" w:eastAsia="仿宋_GB2312" w:cs="仿宋_GB2312"/>
          <w:bCs/>
          <w:sz w:val="32"/>
          <w:szCs w:val="32"/>
        </w:rPr>
        <w:t>%</w:t>
      </w:r>
    </w:p>
    <w:p w14:paraId="679E0C92">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13B91938">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根据本次评价指标体系测算，小微企业生产安全险及责任政府补贴绩效评价结果是：产出绩效为30分，效益绩效为30分，总绩效为60分。</w:t>
      </w:r>
    </w:p>
    <w:p w14:paraId="588FD9DC">
      <w:pPr>
        <w:spacing w:line="580" w:lineRule="exact"/>
        <w:ind w:firstLine="602"/>
        <w:rPr>
          <w:rFonts w:hint="eastAsia" w:ascii="思源黑体 CN Medium" w:hAnsi="思源黑体 CN Medium" w:eastAsia="思源黑体 CN Medium" w:cs="仿宋_GB2312"/>
          <w:bCs/>
          <w:sz w:val="32"/>
          <w:szCs w:val="32"/>
        </w:rPr>
      </w:pPr>
      <w:r>
        <w:rPr>
          <w:rFonts w:hint="eastAsia" w:ascii="思源黑体 CN Medium" w:hAnsi="思源黑体 CN Medium" w:eastAsia="思源黑体 CN Medium" w:cs="仿宋_GB2312"/>
          <w:bCs/>
          <w:sz w:val="32"/>
          <w:szCs w:val="32"/>
        </w:rPr>
        <w:t>五</w:t>
      </w:r>
      <w:r>
        <w:rPr>
          <w:rFonts w:ascii="思源黑体 CN Medium" w:hAnsi="思源黑体 CN Medium" w:eastAsia="思源黑体 CN Medium" w:cs="仿宋_GB2312"/>
          <w:bCs/>
          <w:sz w:val="32"/>
          <w:szCs w:val="32"/>
        </w:rPr>
        <w:t>.</w:t>
      </w:r>
      <w:r>
        <w:rPr>
          <w:rFonts w:hint="eastAsia"/>
        </w:rPr>
        <w:t xml:space="preserve"> </w:t>
      </w:r>
      <w:r>
        <w:rPr>
          <w:rFonts w:hint="eastAsia" w:ascii="思源黑体 CN Medium" w:hAnsi="思源黑体 CN Medium" w:eastAsia="思源黑体 CN Medium" w:cs="仿宋_GB2312"/>
          <w:bCs/>
          <w:sz w:val="32"/>
          <w:szCs w:val="32"/>
        </w:rPr>
        <w:t>社区安全协管员补助经费</w:t>
      </w:r>
    </w:p>
    <w:p w14:paraId="3A1F6FF7">
      <w:pPr>
        <w:spacing w:line="580" w:lineRule="exact"/>
        <w:ind w:firstLine="60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、项目基本情况</w:t>
      </w:r>
    </w:p>
    <w:p w14:paraId="44797F31">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为了保障安监局正常运转，提高工作效率，2017年财政预算安排赛区安全生产监察协管人员补助</w:t>
      </w:r>
    </w:p>
    <w:p w14:paraId="2E1C8A0F">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、项目预算绩效目标</w:t>
      </w:r>
    </w:p>
    <w:p w14:paraId="69E0E7D5">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）产出指标</w:t>
      </w:r>
    </w:p>
    <w:p w14:paraId="727CFB2C">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数量指标：补贴发放率</w:t>
      </w:r>
      <w:r>
        <w:rPr>
          <w:rFonts w:ascii="仿宋_GB2312" w:hAnsi="仿宋_GB2312" w:eastAsia="仿宋_GB2312" w:cs="仿宋_GB2312"/>
          <w:bCs/>
          <w:sz w:val="32"/>
          <w:szCs w:val="32"/>
        </w:rPr>
        <w:t>100.00%</w:t>
      </w:r>
      <w:r>
        <w:rPr>
          <w:rFonts w:hint="eastAsia" w:ascii="仿宋_GB2312" w:hAnsi="仿宋_GB2312" w:eastAsia="仿宋_GB2312" w:cs="仿宋_GB2312"/>
          <w:bCs/>
          <w:sz w:val="32"/>
          <w:szCs w:val="32"/>
        </w:rPr>
        <w:t>；</w:t>
      </w:r>
    </w:p>
    <w:p w14:paraId="6EFA5867">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时效指标：12月25日之前。</w:t>
      </w:r>
    </w:p>
    <w:p w14:paraId="2C073DE5">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）效益指标</w:t>
      </w:r>
    </w:p>
    <w:p w14:paraId="2584255D">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经济效益指标：通过加强安全监察工作力度，做好安全生产监管工作，减少安全生产事故的发生，节约了社会财富。</w:t>
      </w:r>
    </w:p>
    <w:p w14:paraId="79494B96">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社会效益指标：①改善社会治安：通过加强安全监察力度，做好安全生产监管工作，减少安全生产事故的发生，有效改善社会治安。</w:t>
      </w:r>
    </w:p>
    <w:p w14:paraId="287946C7">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②促进社会和谐：通过加强安全监察工作力度，做好安全生产监管工作，减少安全生产事故的发生，促进了社会和谐。 </w:t>
      </w:r>
    </w:p>
    <w:p w14:paraId="6F8760AF">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可持续影响指标：对项目支出严格按照预算额度进行控制、努力节约经费，以保持部门资金的可持续性。</w:t>
      </w:r>
    </w:p>
    <w:p w14:paraId="78AB6CBA">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、经费来源和使用情况</w:t>
      </w:r>
    </w:p>
    <w:p w14:paraId="54C19B19">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项目资金预算175万元，项目资金来源于区级财政，项目实际支出182万元。</w:t>
      </w:r>
    </w:p>
    <w:p w14:paraId="54B2C6DB">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、绩效目标完成情况分析</w:t>
      </w:r>
    </w:p>
    <w:p w14:paraId="2E0D8D51">
      <w:pPr>
        <w:spacing w:line="4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经费使用率达104</w:t>
      </w:r>
      <w:r>
        <w:rPr>
          <w:rFonts w:ascii="仿宋_GB2312" w:hAnsi="仿宋_GB2312" w:eastAsia="仿宋_GB2312" w:cs="仿宋_GB2312"/>
          <w:bCs/>
          <w:sz w:val="32"/>
          <w:szCs w:val="32"/>
        </w:rPr>
        <w:t>%</w:t>
      </w:r>
    </w:p>
    <w:p w14:paraId="396402A0">
      <w:pPr>
        <w:spacing w:line="4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、得分情况</w:t>
      </w:r>
    </w:p>
    <w:p w14:paraId="45B274B8">
      <w:pPr>
        <w:spacing w:line="580" w:lineRule="exact"/>
        <w:ind w:firstLine="60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根据本次评价指标体系测算，安全生产监察协管员劳务费绩效评价结果是：产出绩效为50分，效益绩效为50分，总绩效为100分。</w:t>
      </w:r>
    </w:p>
    <w:p w14:paraId="5F78F5B5">
      <w:pPr>
        <w:ind w:firstLine="640" w:firstLineChars="200"/>
        <w:rPr>
          <w:rFonts w:ascii="仿宋_GB2312" w:hAnsi="仿宋_GB2312" w:eastAsia="仿宋_GB2312" w:cs="仿宋_GB2312"/>
          <w:bCs/>
          <w:sz w:val="32"/>
          <w:szCs w:val="32"/>
        </w:rPr>
      </w:pPr>
    </w:p>
    <w:p w14:paraId="49AA9E44">
      <w:pPr>
        <w:pStyle w:val="2"/>
        <w:snapToGrid w:val="0"/>
        <w:jc w:val="center"/>
        <w:rPr>
          <w:rFonts w:ascii="仿宋_GB2312" w:eastAsia="仿宋_GB2312" w:cs="仿宋_GB2312"/>
          <w:sz w:val="32"/>
          <w:szCs w:val="32"/>
        </w:rPr>
      </w:pPr>
    </w:p>
    <w:p w14:paraId="220E8F10">
      <w:pPr>
        <w:ind w:firstLine="640" w:firstLineChars="200"/>
        <w:rPr>
          <w:rFonts w:ascii="仿宋_GB2312" w:hAnsi="仿宋_GB2312" w:eastAsia="仿宋_GB2312" w:cs="仿宋_GB2312"/>
          <w:bCs/>
          <w:sz w:val="32"/>
          <w:szCs w:val="32"/>
        </w:rPr>
      </w:pPr>
    </w:p>
    <w:p w14:paraId="1E4C89D8">
      <w:pPr>
        <w:pStyle w:val="2"/>
        <w:snapToGrid w:val="0"/>
        <w:jc w:val="center"/>
        <w:rPr>
          <w:rFonts w:ascii="仿宋_GB2312" w:eastAsia="仿宋_GB2312" w:cs="仿宋_GB2312"/>
          <w:sz w:val="32"/>
          <w:szCs w:val="32"/>
        </w:rPr>
      </w:pPr>
    </w:p>
    <w:p w14:paraId="733FFD6D">
      <w:pPr>
        <w:rPr>
          <w:rFonts w:ascii="仿宋_GB2312" w:hAnsi="宋体" w:eastAsia="仿宋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思源黑体 CN Medium">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11F4"/>
    <w:rsid w:val="00037698"/>
    <w:rsid w:val="00143079"/>
    <w:rsid w:val="001462F1"/>
    <w:rsid w:val="002023B6"/>
    <w:rsid w:val="0023432F"/>
    <w:rsid w:val="002348E2"/>
    <w:rsid w:val="00297C08"/>
    <w:rsid w:val="003205A4"/>
    <w:rsid w:val="004A4BD6"/>
    <w:rsid w:val="005A403E"/>
    <w:rsid w:val="00626207"/>
    <w:rsid w:val="0066124A"/>
    <w:rsid w:val="00682B47"/>
    <w:rsid w:val="00712465"/>
    <w:rsid w:val="0078665E"/>
    <w:rsid w:val="00801721"/>
    <w:rsid w:val="008228C4"/>
    <w:rsid w:val="00A711F4"/>
    <w:rsid w:val="00C750C3"/>
    <w:rsid w:val="00D114AD"/>
    <w:rsid w:val="00E10E3C"/>
    <w:rsid w:val="00E85865"/>
    <w:rsid w:val="00F265ED"/>
    <w:rsid w:val="00F67B9E"/>
    <w:rsid w:val="275D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2C66D-2E6C-44FE-9DA0-94CF294B391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4988</Words>
  <Characters>5186</Characters>
  <Lines>37</Lines>
  <Paragraphs>10</Paragraphs>
  <TotalTime>3</TotalTime>
  <ScaleCrop>false</ScaleCrop>
  <LinksUpToDate>false</LinksUpToDate>
  <CharactersWithSpaces>5199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2019-06-02T14:52:00Z</dcterms:created>
  <dc:creator>wufeng</dc:creator>
  <cp:lastModifiedBy>雨歌</cp:lastModifiedBy>
  <dcterms:modified xsi:type="dcterms:W3CDTF">2025-12-14T08:22:07Z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eyJoZGlkIjoiMzcyOTlmMTYyZDM0MDczYzE2ZDc5MjI5NjMwNjE1MzEiLCJ1c2VySWQiOiI3NjEzNDAxNTIifQ==</vt:lpwstr>
  </property>
  <property fmtid="{D5CDD505-2E9C-101B-9397-08002B2CF9AE}" pid="3" name="KSOProductBuildVer">
    <vt:lpwstr>2052-12.1.0.22215</vt:lpwstr>
  </property>
  <property fmtid="{D5CDD505-2E9C-101B-9397-08002B2CF9AE}" pid="4" name="ICV">
    <vt:lpwstr>F8921F073D264AC59FE7720CC9D9E0B1_12</vt:lpwstr>
  </property>
</Properties>
</file>