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47C5C">
      <w:pPr>
        <w:keepNext w:val="0"/>
        <w:keepLines w:val="0"/>
        <w:pageBreakBefore w:val="0"/>
        <w:kinsoku/>
        <w:wordWrap/>
        <w:overflowPunct/>
        <w:topLinePunct w:val="0"/>
        <w:autoSpaceDE/>
        <w:autoSpaceDN/>
        <w:bidi w:val="0"/>
        <w:adjustRightInd/>
        <w:spacing w:line="560" w:lineRule="exact"/>
        <w:jc w:val="both"/>
        <w:textAlignment w:val="auto"/>
        <w:rPr>
          <w:rFonts w:hint="default"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3</w:t>
      </w:r>
    </w:p>
    <w:p w14:paraId="59349955">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kern w:val="0"/>
          <w:sz w:val="44"/>
          <w:szCs w:val="44"/>
          <w:lang w:val="en-US" w:eastAsia="zh-CN" w:bidi="ar-SA"/>
        </w:rPr>
      </w:pPr>
      <w:r>
        <w:rPr>
          <w:rFonts w:hint="eastAsia" w:ascii="华文中宋" w:hAnsi="华文中宋" w:eastAsia="华文中宋" w:cs="华文中宋"/>
          <w:color w:val="000000"/>
          <w:kern w:val="0"/>
          <w:sz w:val="44"/>
          <w:szCs w:val="44"/>
          <w:lang w:val="en-US" w:eastAsia="zh-CN" w:bidi="ar-SA"/>
        </w:rPr>
        <w:t>市财政局涉企行政处罚从轻处罚事项清单</w:t>
      </w:r>
    </w:p>
    <w:tbl>
      <w:tblPr>
        <w:tblStyle w:val="6"/>
        <w:tblW w:w="1434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80"/>
        <w:gridCol w:w="2865"/>
        <w:gridCol w:w="7518"/>
        <w:gridCol w:w="897"/>
      </w:tblGrid>
      <w:tr w14:paraId="6363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1D25099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280" w:type="dxa"/>
          </w:tcPr>
          <w:p w14:paraId="45F7D0D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处罚事项</w:t>
            </w:r>
          </w:p>
        </w:tc>
        <w:tc>
          <w:tcPr>
            <w:tcW w:w="2865" w:type="dxa"/>
          </w:tcPr>
          <w:p w14:paraId="6D7BD3D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从轻处罚条件</w:t>
            </w:r>
          </w:p>
        </w:tc>
        <w:tc>
          <w:tcPr>
            <w:tcW w:w="7518" w:type="dxa"/>
          </w:tcPr>
          <w:p w14:paraId="7B0A63E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从轻处罚依据</w:t>
            </w:r>
          </w:p>
        </w:tc>
        <w:tc>
          <w:tcPr>
            <w:tcW w:w="897" w:type="dxa"/>
          </w:tcPr>
          <w:p w14:paraId="753EDCD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备注</w:t>
            </w:r>
          </w:p>
        </w:tc>
      </w:tr>
      <w:tr w14:paraId="254B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89" w:type="dxa"/>
            <w:vAlign w:val="center"/>
          </w:tcPr>
          <w:p w14:paraId="4F0A44DE">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1</w:t>
            </w:r>
          </w:p>
        </w:tc>
        <w:tc>
          <w:tcPr>
            <w:tcW w:w="2280" w:type="dxa"/>
            <w:vAlign w:val="center"/>
          </w:tcPr>
          <w:p w14:paraId="6A5C91BB">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14:textFill>
                  <w14:solidFill>
                    <w14:schemeClr w14:val="tx1"/>
                  </w14:solidFill>
                </w14:textFill>
              </w:rPr>
              <w:t>对</w:t>
            </w:r>
            <w:r>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t>供应商</w:t>
            </w:r>
            <w:r>
              <w:rPr>
                <w:rFonts w:hint="eastAsia" w:ascii="仿宋_GB2312" w:hAnsi="仿宋_GB2312" w:eastAsia="仿宋_GB2312" w:cs="仿宋_GB2312"/>
                <w:i w:val="0"/>
                <w:caps w:val="0"/>
                <w:color w:val="000000" w:themeColor="text1"/>
                <w:spacing w:val="15"/>
                <w:sz w:val="24"/>
                <w:szCs w:val="24"/>
                <w14:textFill>
                  <w14:solidFill>
                    <w14:schemeClr w14:val="tx1"/>
                  </w14:solidFill>
                </w14:textFill>
              </w:rPr>
              <w:t>提供虚假材料谋取中标、成交的</w:t>
            </w:r>
            <w:r>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t>行政处罚</w:t>
            </w:r>
          </w:p>
        </w:tc>
        <w:tc>
          <w:tcPr>
            <w:tcW w:w="2865" w:type="dxa"/>
            <w:vAlign w:val="center"/>
          </w:tcPr>
          <w:p w14:paraId="57C3446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：配合调查，积极整改，</w:t>
            </w: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减轻违法行为危害后果。</w:t>
            </w:r>
          </w:p>
          <w:p w14:paraId="14BDB5C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仿宋_GB2312" w:hAnsi="仿宋_GB2312" w:eastAsia="仿宋_GB2312" w:cs="仿宋_GB2312"/>
                <w:b w:val="0"/>
                <w:bCs w:val="0"/>
                <w:i w:val="0"/>
                <w:caps w:val="0"/>
                <w:color w:val="000000" w:themeColor="text1"/>
                <w:spacing w:val="0"/>
                <w:sz w:val="24"/>
                <w:szCs w:val="24"/>
                <w:lang w:val="en-US" w:eastAsia="zh-CN"/>
                <w14:textFill>
                  <w14:solidFill>
                    <w14:schemeClr w14:val="tx1"/>
                  </w14:solidFill>
                </w14:textFill>
              </w:rPr>
            </w:pPr>
          </w:p>
        </w:tc>
        <w:tc>
          <w:tcPr>
            <w:tcW w:w="7518" w:type="dxa"/>
          </w:tcPr>
          <w:p w14:paraId="3E20202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14:paraId="19EAE63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w:t>
            </w:r>
            <w:r>
              <w:rPr>
                <w:rFonts w:hint="eastAsia" w:ascii="仿宋_GB2312" w:hAnsi="仿宋_GB2312" w:cs="仿宋_GB2312"/>
                <w:b/>
                <w:bCs/>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第七十七条</w:t>
            </w:r>
            <w:r>
              <w:rPr>
                <w:rFonts w:hint="eastAsia" w:ascii="仿宋_GB2312" w:hAnsi="仿宋_GB2312" w:eastAsia="仿宋_GB2312" w:cs="仿宋_GB2312"/>
                <w:b/>
                <w:bCs/>
                <w:i w:val="0"/>
                <w:caps w:val="0"/>
                <w:color w:val="auto"/>
                <w:spacing w:val="15"/>
                <w:sz w:val="24"/>
                <w:szCs w:val="24"/>
                <w:lang w:val="en-US" w:eastAsia="zh-CN"/>
              </w:rPr>
              <w:t>　</w:t>
            </w:r>
            <w:r>
              <w:rPr>
                <w:rFonts w:hint="eastAsia" w:cs="仿宋_GB2312"/>
                <w:b w:val="0"/>
                <w:bCs w:val="0"/>
                <w:i w:val="0"/>
                <w:caps w:val="0"/>
                <w:color w:val="000000" w:themeColor="text1"/>
                <w:spacing w:val="15"/>
                <w:sz w:val="24"/>
                <w:szCs w:val="24"/>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供应商有前款第(一)至(五)项情形之一的，中标、成交无效。</w:t>
            </w:r>
          </w:p>
          <w:p w14:paraId="0F4AE3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14:paraId="669E5B52">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14:paraId="211633D6">
      <w:r>
        <w:br w:type="page"/>
      </w:r>
    </w:p>
    <w:p w14:paraId="25444E18">
      <w:pPr>
        <w:pStyle w:val="2"/>
      </w:pPr>
    </w:p>
    <w:tbl>
      <w:tblPr>
        <w:tblStyle w:val="6"/>
        <w:tblW w:w="14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80"/>
        <w:gridCol w:w="2865"/>
        <w:gridCol w:w="7518"/>
        <w:gridCol w:w="897"/>
      </w:tblGrid>
      <w:tr w14:paraId="7264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trPr>
        <w:tc>
          <w:tcPr>
            <w:tcW w:w="789" w:type="dxa"/>
            <w:vAlign w:val="center"/>
          </w:tcPr>
          <w:p w14:paraId="62C3E848">
            <w:pPr>
              <w:keepNext w:val="0"/>
              <w:keepLines w:val="0"/>
              <w:pageBreakBefore w:val="0"/>
              <w:widowControl w:val="0"/>
              <w:kinsoku/>
              <w:wordWrap/>
              <w:overflowPunct/>
              <w:topLinePunct w:val="0"/>
              <w:autoSpaceDE/>
              <w:autoSpaceDN/>
              <w:bidi w:val="0"/>
              <w:adjustRightInd/>
              <w:snapToGrid/>
              <w:spacing w:line="340" w:lineRule="exact"/>
              <w:ind w:firstLine="270" w:firstLineChars="100"/>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2</w:t>
            </w:r>
          </w:p>
        </w:tc>
        <w:tc>
          <w:tcPr>
            <w:tcW w:w="2280" w:type="dxa"/>
            <w:vAlign w:val="center"/>
          </w:tcPr>
          <w:p w14:paraId="45822319">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对供应商中标或者成交后无正当理由拒不与采购人签订政府采购合同的行政处罚</w:t>
            </w:r>
          </w:p>
        </w:tc>
        <w:tc>
          <w:tcPr>
            <w:tcW w:w="2865" w:type="dxa"/>
            <w:vAlign w:val="center"/>
          </w:tcPr>
          <w:p w14:paraId="334F3CD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主动消除或者减轻违法行为危害后果</w:t>
            </w:r>
            <w:r>
              <w:rPr>
                <w:rFonts w:hint="eastAsia" w:cs="仿宋_GB2312"/>
                <w:i w:val="0"/>
                <w:caps w:val="0"/>
                <w:color w:val="auto"/>
                <w:spacing w:val="15"/>
                <w:sz w:val="24"/>
                <w:szCs w:val="24"/>
                <w:lang w:eastAsia="zh-CN"/>
              </w:rPr>
              <w:t>：配合调查，积极整改，</w:t>
            </w:r>
            <w:r>
              <w:rPr>
                <w:rFonts w:hint="eastAsia" w:ascii="仿宋_GB2312" w:hAnsi="仿宋_GB2312" w:eastAsia="仿宋_GB2312" w:cs="仿宋_GB2312"/>
                <w:i w:val="0"/>
                <w:caps w:val="0"/>
                <w:color w:val="000000" w:themeColor="text1"/>
                <w:spacing w:val="15"/>
                <w:sz w:val="24"/>
                <w:szCs w:val="24"/>
                <w:lang w:val="en-US" w:eastAsia="zh-CN"/>
                <w14:textFill>
                  <w14:solidFill>
                    <w14:schemeClr w14:val="tx1"/>
                  </w14:solidFill>
                </w14:textFill>
              </w:rPr>
              <w:t>减轻违法行为危害后果。</w:t>
            </w:r>
          </w:p>
          <w:p w14:paraId="415A3FD0">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7518" w:type="dxa"/>
          </w:tcPr>
          <w:p w14:paraId="53F7CE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1.</w:t>
            </w:r>
            <w:r>
              <w:rPr>
                <w:rFonts w:hint="eastAsia" w:ascii="仿宋_GB2312" w:hAnsi="仿宋_GB2312" w:eastAsia="仿宋_GB2312" w:cs="仿宋_GB2312"/>
                <w:b/>
                <w:bCs/>
                <w:i w:val="0"/>
                <w:caps w:val="0"/>
                <w:color w:val="000000" w:themeColor="text1"/>
                <w:spacing w:val="15"/>
                <w:sz w:val="24"/>
                <w:szCs w:val="24"/>
                <w:lang w:eastAsia="zh-CN"/>
                <w14:textFill>
                  <w14:solidFill>
                    <w14:schemeClr w14:val="tx1"/>
                  </w14:solidFill>
                </w14:textFill>
              </w:rPr>
              <w:t>《中华人民共和国行政处罚法》第三十二条</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当事人有下列情形之一，应当从轻或者减轻行政处罚：(一)主动消除或者减轻违法行为危害后果的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(二)受他人胁迫或者诱骗实施违法行为的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(三)主动供述行政机关尚未掌握的违法行为的；(四)配合行政机关查处违法行为有立功表现的</w:t>
            </w:r>
            <w:r>
              <w:rPr>
                <w:rFonts w:hint="eastAsia" w:cs="仿宋_GB2312"/>
                <w:b w:val="0"/>
                <w:bCs w:val="0"/>
                <w:i w:val="0"/>
                <w:caps w:val="0"/>
                <w:color w:val="000000" w:themeColor="text1"/>
                <w:spacing w:val="15"/>
                <w:sz w:val="24"/>
                <w:szCs w:val="24"/>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15"/>
                <w:sz w:val="24"/>
                <w:szCs w:val="24"/>
                <w:lang w:eastAsia="zh-CN"/>
                <w14:textFill>
                  <w14:solidFill>
                    <w14:schemeClr w14:val="tx1"/>
                  </w14:solidFill>
                </w14:textFill>
              </w:rPr>
              <w:t>(五)法律、法规、规章规定其他应当从轻或者减轻行政处罚的。</w:t>
            </w:r>
          </w:p>
          <w:p w14:paraId="705D753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s="仿宋_GB2312"/>
                <w:b w:val="0"/>
                <w:bCs w:val="0"/>
                <w:i w:val="0"/>
                <w:caps w:val="0"/>
                <w:color w:val="000000" w:themeColor="text1"/>
                <w:spacing w:val="15"/>
                <w:sz w:val="24"/>
                <w:szCs w:val="24"/>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2.</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《中华人民共和国政府采购法实施条例》第七十二条第二项</w:t>
            </w:r>
            <w:r>
              <w:rPr>
                <w:rFonts w:hint="eastAsia" w:ascii="仿宋_GB2312" w:hAnsi="仿宋_GB2312" w:eastAsia="仿宋_GB2312" w:cs="仿宋_GB2312"/>
                <w:b/>
                <w:bCs/>
                <w:i w:val="0"/>
                <w:caps w:val="0"/>
                <w:color w:val="auto"/>
                <w:spacing w:val="15"/>
                <w:sz w:val="24"/>
                <w:szCs w:val="24"/>
                <w:lang w:val="en-US" w:eastAsia="zh-CN"/>
              </w:rPr>
              <w:t>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供应商有下列情形之一的，依照政府采购法第七十七条第一款的规定追究法律责任：(二)中标或者成交后无正当理由拒不与采购人签订政府采购合同。</w:t>
            </w:r>
          </w:p>
          <w:p w14:paraId="6AD4ED80">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15"/>
                <w:sz w:val="24"/>
                <w:szCs w:val="24"/>
                <w:lang w:val="en-US" w:eastAsia="zh-CN"/>
                <w14:textFill>
                  <w14:solidFill>
                    <w14:schemeClr w14:val="tx1"/>
                  </w14:solidFill>
                </w14:textFill>
              </w:rPr>
              <w:t>3.《财政部门行使行政处罚裁量权指导规范》(财法〔2013〕1号)第十一条　</w:t>
            </w:r>
            <w:r>
              <w:rPr>
                <w:rFonts w:hint="eastAsia" w:ascii="仿宋_GB2312" w:hAnsi="仿宋_GB2312" w:eastAsia="仿宋_GB2312" w:cs="仿宋_GB2312"/>
                <w:b w:val="0"/>
                <w:bCs w:val="0"/>
                <w:i w:val="0"/>
                <w:caps w:val="0"/>
                <w:color w:val="000000" w:themeColor="text1"/>
                <w:spacing w:val="15"/>
                <w:sz w:val="24"/>
                <w:szCs w:val="24"/>
                <w:lang w:val="en-US" w:eastAsia="zh-CN"/>
                <w14:textFill>
                  <w14:solidFill>
                    <w14:schemeClr w14:val="tx1"/>
                  </w14:solidFill>
                </w14:textFill>
              </w:rPr>
              <w:t>当事人有下列情形之一的，应当从轻或者减轻行政处罚：(一)已满14周岁不满18周岁的人有财政违法行为的；(二)受他人胁迫有财政违法行为的；(三)主动消除或者减轻财政违法行为危害后果的；(四)配合财政部门查处财政违法行为有立功表现的；(五)其他依法应当从轻或者减轻行政处罚的。</w:t>
            </w:r>
          </w:p>
        </w:tc>
        <w:tc>
          <w:tcPr>
            <w:tcW w:w="897" w:type="dxa"/>
          </w:tcPr>
          <w:p w14:paraId="2D121764">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宋体-PUA" w:hAnsi="宋体-PUA" w:eastAsia="宋体-PUA" w:cs="宋体-PUA"/>
                <w:color w:val="000000" w:themeColor="text1"/>
                <w:sz w:val="32"/>
                <w:szCs w:val="32"/>
                <w:vertAlign w:val="baseline"/>
                <w:lang w:eastAsia="zh-CN"/>
                <w14:textFill>
                  <w14:solidFill>
                    <w14:schemeClr w14:val="tx1"/>
                  </w14:solidFill>
                </w14:textFill>
              </w:rPr>
            </w:pPr>
          </w:p>
        </w:tc>
      </w:tr>
    </w:tbl>
    <w:p w14:paraId="77B8559F"/>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9B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4E11E">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A4E11E">
                    <w:pPr>
                      <w:pStyle w:val="3"/>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020E"/>
    <w:rsid w:val="366803BA"/>
    <w:rsid w:val="3C76477F"/>
    <w:rsid w:val="4FEFDC88"/>
    <w:rsid w:val="50643EBB"/>
    <w:rsid w:val="57BE3007"/>
    <w:rsid w:val="61A877D3"/>
    <w:rsid w:val="6D6305F3"/>
    <w:rsid w:val="7977020E"/>
    <w:rsid w:val="7F5B68D7"/>
    <w:rsid w:val="E3F7D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2</Pages>
  <Words>1103</Words>
  <Characters>1119</Characters>
  <Lines>0</Lines>
  <Paragraphs>0</Paragraphs>
  <TotalTime>4</TotalTime>
  <ScaleCrop>false</ScaleCrop>
  <LinksUpToDate>false</LinksUpToDate>
  <CharactersWithSpaces>1125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2024-12-21T01:09:00Z</dcterms:created>
  <dc:creator>Administrator</dc:creator>
  <cp:lastModifiedBy>玲子</cp:lastModifiedBy>
  <dcterms:modified xsi:type="dcterms:W3CDTF">2025-04-03T07:17:34Z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6CDAC5E7DC7C4A5888588925A65AA0EE_13</vt:lpwstr>
  </property>
</Properties>
</file>