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40" w:lineRule="exact"/>
        <w:jc w:val="right"/>
        <w:rPr>
          <w:rFonts w:hint="eastAsia" w:ascii="仿宋_GB2312" w:eastAsia="仿宋_GB2312"/>
          <w:bCs/>
          <w:sz w:val="32"/>
          <w:szCs w:val="32"/>
          <w:lang w:eastAsia="zh-CN"/>
        </w:rPr>
      </w:pPr>
    </w:p>
    <w:p>
      <w:pPr>
        <w:spacing w:line="540" w:lineRule="exact"/>
        <w:jc w:val="right"/>
        <w:rPr>
          <w:rFonts w:ascii="仿宋_GB2312" w:eastAsia="仿宋_GB2312"/>
          <w:bCs/>
          <w:sz w:val="32"/>
          <w:szCs w:val="32"/>
        </w:rPr>
      </w:pPr>
    </w:p>
    <w:p>
      <w:pPr>
        <w:spacing w:line="540" w:lineRule="exact"/>
        <w:jc w:val="right"/>
        <w:rPr>
          <w:rFonts w:ascii="仿宋_GB2312" w:eastAsia="仿宋_GB2312"/>
          <w:bCs/>
          <w:sz w:val="32"/>
          <w:szCs w:val="32"/>
        </w:rPr>
      </w:pPr>
    </w:p>
    <w:p>
      <w:pPr>
        <w:spacing w:line="540" w:lineRule="exact"/>
        <w:jc w:val="right"/>
        <w:rPr>
          <w:rFonts w:ascii="仿宋_GB2312" w:eastAsia="仿宋_GB2312"/>
          <w:bCs/>
          <w:sz w:val="32"/>
          <w:szCs w:val="32"/>
        </w:rPr>
      </w:pPr>
    </w:p>
    <w:p>
      <w:pPr>
        <w:spacing w:line="540" w:lineRule="exact"/>
        <w:jc w:val="right"/>
        <w:rPr>
          <w:rFonts w:ascii="仿宋_GB2312" w:eastAsia="仿宋_GB2312"/>
          <w:bCs/>
          <w:sz w:val="32"/>
          <w:szCs w:val="32"/>
        </w:rPr>
      </w:pPr>
    </w:p>
    <w:p>
      <w:pPr>
        <w:spacing w:line="540" w:lineRule="exact"/>
        <w:jc w:val="right"/>
        <w:rPr>
          <w:rFonts w:ascii="仿宋_GB2312" w:eastAsia="仿宋_GB2312"/>
          <w:sz w:val="32"/>
          <w:szCs w:val="32"/>
        </w:rPr>
      </w:pPr>
      <w:r>
        <w:rPr>
          <w:rFonts w:hint="eastAsia" w:ascii="仿宋_GB2312" w:eastAsia="仿宋_GB2312"/>
          <w:bCs/>
          <w:sz w:val="32"/>
          <w:szCs w:val="32"/>
        </w:rPr>
        <w:t>洪政复决〔202</w:t>
      </w:r>
      <w:r>
        <w:rPr>
          <w:rFonts w:hint="eastAsia" w:ascii="仿宋_GB2312" w:eastAsia="仿宋_GB2312"/>
          <w:bCs/>
          <w:sz w:val="32"/>
          <w:szCs w:val="32"/>
          <w:lang w:val="en-US" w:eastAsia="zh-CN"/>
        </w:rPr>
        <w:t>4</w:t>
      </w:r>
      <w:r>
        <w:rPr>
          <w:rFonts w:hint="eastAsia" w:ascii="仿宋_GB2312" w:eastAsia="仿宋_GB2312"/>
          <w:bCs/>
          <w:sz w:val="32"/>
          <w:szCs w:val="32"/>
        </w:rPr>
        <w:t>〕</w:t>
      </w:r>
      <w:r>
        <w:rPr>
          <w:rFonts w:hint="eastAsia" w:ascii="仿宋_GB2312" w:eastAsia="仿宋_GB2312"/>
          <w:bCs/>
          <w:sz w:val="32"/>
          <w:szCs w:val="32"/>
          <w:lang w:val="en-US" w:eastAsia="zh-CN"/>
        </w:rPr>
        <w:t>391</w:t>
      </w:r>
      <w:r>
        <w:rPr>
          <w:rFonts w:hint="eastAsia" w:ascii="仿宋_GB2312" w:eastAsia="仿宋_GB2312"/>
          <w:bCs/>
          <w:sz w:val="32"/>
          <w:szCs w:val="32"/>
        </w:rPr>
        <w:t>号</w:t>
      </w:r>
    </w:p>
    <w:p>
      <w:pPr>
        <w:spacing w:line="540" w:lineRule="exact"/>
        <w:jc w:val="right"/>
        <w:rPr>
          <w:rFonts w:ascii="黑体" w:eastAsia="黑体"/>
          <w:spacing w:val="160"/>
          <w:kern w:val="0"/>
          <w:sz w:val="32"/>
          <w:szCs w:val="32"/>
        </w:rPr>
      </w:pPr>
    </w:p>
    <w:p>
      <w:pPr>
        <w:spacing w:line="560" w:lineRule="exact"/>
        <w:rPr>
          <w:rFonts w:ascii="仿宋_GB2312" w:hAnsi="仿宋_GB2312" w:eastAsia="黑体" w:cs="仿宋_GB2312"/>
          <w:sz w:val="32"/>
          <w:szCs w:val="32"/>
        </w:rPr>
      </w:pPr>
      <w:r>
        <w:rPr>
          <w:rFonts w:hint="eastAsia" w:ascii="黑体" w:eastAsia="黑体"/>
          <w:spacing w:val="160"/>
          <w:kern w:val="0"/>
          <w:sz w:val="32"/>
          <w:szCs w:val="32"/>
        </w:rPr>
        <w:t>申请</w:t>
      </w:r>
      <w:r>
        <w:rPr>
          <w:rFonts w:hint="eastAsia" w:ascii="黑体" w:eastAsia="黑体"/>
          <w:kern w:val="0"/>
          <w:sz w:val="32"/>
          <w:szCs w:val="32"/>
        </w:rPr>
        <w:t>人</w:t>
      </w:r>
      <w:r>
        <w:rPr>
          <w:rFonts w:hint="eastAsia" w:ascii="黑体" w:eastAsia="黑体"/>
          <w:sz w:val="32"/>
          <w:szCs w:val="32"/>
        </w:rPr>
        <w:t>：</w:t>
      </w:r>
      <w:r>
        <w:rPr>
          <w:rFonts w:hint="eastAsia" w:ascii="仿宋_GB2312" w:eastAsia="仿宋_GB2312"/>
          <w:sz w:val="32"/>
          <w:szCs w:val="32"/>
          <w:lang w:val="en-US" w:eastAsia="zh-CN"/>
        </w:rPr>
        <w:t xml:space="preserve">王思涵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男   </w:t>
      </w:r>
      <w:r>
        <w:rPr>
          <w:rFonts w:hint="eastAsia" w:ascii="仿宋_GB2312" w:hAnsi="仿宋_GB2312" w:eastAsia="仿宋_GB2312" w:cs="仿宋_GB2312"/>
          <w:sz w:val="32"/>
          <w:szCs w:val="32"/>
          <w:lang w:val="en-US" w:eastAsia="zh-CN"/>
        </w:rPr>
        <w:t>2001年9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日生</w:t>
      </w:r>
    </w:p>
    <w:p>
      <w:pPr>
        <w:spacing w:line="560" w:lineRule="exact"/>
        <w:ind w:left="1920" w:hanging="1920" w:hangingChars="500"/>
        <w:rPr>
          <w:rFonts w:hint="default" w:ascii="仿宋_GB2312" w:eastAsia="仿宋_GB2312"/>
          <w:sz w:val="32"/>
          <w:szCs w:val="32"/>
          <w:lang w:val="en-US"/>
        </w:rPr>
      </w:pPr>
      <w:r>
        <w:rPr>
          <w:rFonts w:hint="eastAsia" w:ascii="黑体" w:eastAsia="黑体"/>
          <w:spacing w:val="32"/>
          <w:kern w:val="0"/>
          <w:sz w:val="32"/>
          <w:szCs w:val="32"/>
        </w:rPr>
        <w:t>住 所 地</w:t>
      </w:r>
      <w:r>
        <w:rPr>
          <w:rFonts w:hint="eastAsia" w:ascii="黑体" w:eastAsia="黑体"/>
          <w:sz w:val="32"/>
          <w:szCs w:val="32"/>
        </w:rPr>
        <w:t>：</w:t>
      </w:r>
      <w:r>
        <w:rPr>
          <w:rFonts w:hint="eastAsia" w:ascii="仿宋_GB2312" w:eastAsia="仿宋_GB2312"/>
          <w:sz w:val="32"/>
          <w:szCs w:val="32"/>
          <w:lang w:val="en-US" w:eastAsia="zh-CN"/>
        </w:rPr>
        <w:t>江西省宜春市铜鼓县永宁镇陈家坑33号108室</w:t>
      </w:r>
    </w:p>
    <w:p>
      <w:pPr>
        <w:spacing w:line="560" w:lineRule="exact"/>
        <w:rPr>
          <w:rFonts w:ascii="仿宋_GB2312" w:hAnsi="仿宋_GB2312" w:eastAsia="仿宋_GB2312" w:cs="仿宋_GB2312"/>
          <w:sz w:val="32"/>
          <w:szCs w:val="32"/>
        </w:rPr>
      </w:pPr>
      <w:r>
        <w:rPr>
          <w:rFonts w:hint="eastAsia" w:ascii="黑体" w:eastAsia="黑体"/>
          <w:spacing w:val="53"/>
          <w:kern w:val="0"/>
          <w:sz w:val="32"/>
          <w:szCs w:val="32"/>
        </w:rPr>
        <w:t>被申请</w:t>
      </w:r>
      <w:r>
        <w:rPr>
          <w:rFonts w:hint="eastAsia" w:ascii="黑体" w:eastAsia="黑体"/>
          <w:spacing w:val="1"/>
          <w:kern w:val="0"/>
          <w:sz w:val="32"/>
          <w:szCs w:val="32"/>
        </w:rPr>
        <w:t>人</w:t>
      </w:r>
      <w:r>
        <w:rPr>
          <w:rFonts w:hint="eastAsia" w:ascii="黑体" w:eastAsia="黑体"/>
          <w:sz w:val="32"/>
          <w:szCs w:val="32"/>
        </w:rPr>
        <w:t>：</w:t>
      </w:r>
      <w:r>
        <w:rPr>
          <w:rFonts w:hint="eastAsia" w:ascii="仿宋_GB2312" w:hAnsi="仿宋_GB2312" w:eastAsia="仿宋_GB2312" w:cs="仿宋_GB2312"/>
          <w:sz w:val="32"/>
          <w:szCs w:val="32"/>
        </w:rPr>
        <w:t>武汉市洪山区市场监督管理局</w:t>
      </w:r>
    </w:p>
    <w:p>
      <w:pPr>
        <w:spacing w:line="560" w:lineRule="exact"/>
        <w:rPr>
          <w:rFonts w:ascii="仿宋_GB2312" w:eastAsia="仿宋_GB2312"/>
          <w:sz w:val="32"/>
          <w:szCs w:val="32"/>
        </w:rPr>
      </w:pPr>
      <w:r>
        <w:rPr>
          <w:rFonts w:hint="eastAsia" w:ascii="黑体" w:eastAsia="黑体"/>
          <w:spacing w:val="32"/>
          <w:kern w:val="0"/>
          <w:sz w:val="32"/>
          <w:szCs w:val="32"/>
        </w:rPr>
        <w:t xml:space="preserve">地    </w:t>
      </w:r>
      <w:r>
        <w:rPr>
          <w:rFonts w:hint="eastAsia" w:ascii="黑体" w:eastAsia="黑体"/>
          <w:kern w:val="0"/>
          <w:sz w:val="32"/>
          <w:szCs w:val="32"/>
        </w:rPr>
        <w:t>址</w:t>
      </w:r>
      <w:r>
        <w:rPr>
          <w:rFonts w:hint="eastAsia" w:ascii="黑体" w:eastAsia="黑体"/>
          <w:sz w:val="32"/>
          <w:szCs w:val="32"/>
        </w:rPr>
        <w:t>：</w:t>
      </w:r>
      <w:r>
        <w:rPr>
          <w:rFonts w:hint="eastAsia" w:ascii="仿宋_GB2312" w:hAnsi="仿宋_GB2312" w:eastAsia="仿宋_GB2312" w:cs="仿宋_GB2312"/>
          <w:sz w:val="32"/>
          <w:szCs w:val="32"/>
        </w:rPr>
        <w:t>武汉市洪山区珞狮路丽湖花园特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w:t>
      </w:r>
    </w:p>
    <w:p>
      <w:pPr>
        <w:spacing w:line="560" w:lineRule="exact"/>
        <w:rPr>
          <w:rFonts w:ascii="仿宋_GB2312" w:eastAsia="仿宋_GB2312"/>
          <w:sz w:val="32"/>
          <w:szCs w:val="32"/>
        </w:rPr>
      </w:pPr>
      <w:r>
        <w:rPr>
          <w:rFonts w:hint="eastAsia" w:ascii="黑体" w:eastAsia="黑体"/>
          <w:kern w:val="0"/>
          <w:sz w:val="32"/>
          <w:szCs w:val="32"/>
        </w:rPr>
        <w:t>法定代表人</w:t>
      </w:r>
      <w:r>
        <w:rPr>
          <w:rFonts w:hint="eastAsia" w:ascii="黑体" w:eastAsia="黑体"/>
          <w:sz w:val="32"/>
          <w:szCs w:val="32"/>
        </w:rPr>
        <w:t>：</w:t>
      </w:r>
      <w:r>
        <w:rPr>
          <w:rFonts w:hint="eastAsia" w:ascii="仿宋_GB2312" w:eastAsia="仿宋_GB2312"/>
          <w:sz w:val="32"/>
          <w:szCs w:val="32"/>
          <w:lang w:eastAsia="zh-CN"/>
        </w:rPr>
        <w:t>王松涛</w:t>
      </w:r>
      <w:r>
        <w:rPr>
          <w:rFonts w:hint="eastAsia" w:ascii="仿宋_GB2312" w:eastAsia="仿宋_GB2312"/>
          <w:sz w:val="32"/>
          <w:szCs w:val="32"/>
        </w:rPr>
        <w:t xml:space="preserve"> </w:t>
      </w:r>
      <w:r>
        <w:rPr>
          <w:rFonts w:hint="eastAsia" w:ascii="仿宋_GB2312" w:hAnsi="仿宋_GB2312" w:eastAsia="仿宋_GB2312" w:cs="仿宋_GB2312"/>
          <w:sz w:val="32"/>
          <w:szCs w:val="32"/>
        </w:rPr>
        <w:t xml:space="preserve">   职务：局长</w:t>
      </w:r>
    </w:p>
    <w:p>
      <w:pPr>
        <w:spacing w:line="560" w:lineRule="exact"/>
        <w:ind w:firstLine="640"/>
        <w:rPr>
          <w:rFonts w:hint="eastAsia" w:ascii="仿宋_GB2312" w:hAnsi="仿宋_GB2312" w:eastAsia="仿宋_GB2312" w:cs="仿宋_GB2312"/>
          <w:sz w:val="32"/>
          <w:szCs w:val="32"/>
        </w:rPr>
      </w:pPr>
      <w:bookmarkStart w:id="0" w:name="_GoBack"/>
      <w:bookmarkEnd w:id="0"/>
    </w:p>
    <w:p>
      <w:pPr>
        <w:spacing w:line="56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申请人</w:t>
      </w:r>
      <w:r>
        <w:rPr>
          <w:rFonts w:hint="eastAsia" w:ascii="仿宋_GB2312" w:hAnsi="仿宋_GB2312" w:eastAsia="仿宋_GB2312" w:cs="仿宋_GB2312"/>
          <w:sz w:val="32"/>
          <w:szCs w:val="32"/>
          <w:highlight w:val="none"/>
          <w:lang w:eastAsia="zh-CN"/>
        </w:rPr>
        <w:t>不服</w:t>
      </w:r>
      <w:r>
        <w:rPr>
          <w:rFonts w:hint="eastAsia" w:ascii="仿宋_GB2312" w:hAnsi="仿宋_GB2312" w:eastAsia="仿宋_GB2312" w:cs="仿宋_GB2312"/>
          <w:sz w:val="32"/>
          <w:szCs w:val="32"/>
          <w:highlight w:val="none"/>
          <w:lang w:val="en-US" w:eastAsia="zh-CN"/>
        </w:rPr>
        <w:t>被申请人于2024年8月14日</w:t>
      </w:r>
      <w:r>
        <w:rPr>
          <w:rFonts w:hint="eastAsia" w:ascii="仿宋_GB2312" w:eastAsia="仿宋_GB2312" w:cs="仿宋_GB2312"/>
          <w:sz w:val="32"/>
          <w:szCs w:val="32"/>
          <w:lang w:eastAsia="zh-CN"/>
        </w:rPr>
        <w:t>对其关于武汉市洪山区贝婴美孕婴童经营部（以下称被投诉举报人）的</w:t>
      </w:r>
      <w:r>
        <w:rPr>
          <w:rFonts w:hint="eastAsia" w:ascii="仿宋_GB2312" w:eastAsia="仿宋_GB2312" w:cs="仿宋_GB2312"/>
          <w:sz w:val="32"/>
          <w:szCs w:val="32"/>
          <w:lang w:val="en-US" w:eastAsia="zh-CN"/>
        </w:rPr>
        <w:t>投诉</w:t>
      </w:r>
      <w:r>
        <w:rPr>
          <w:rFonts w:hint="eastAsia" w:ascii="仿宋_GB2312" w:eastAsia="仿宋_GB2312" w:cs="仿宋_GB2312"/>
          <w:sz w:val="32"/>
          <w:szCs w:val="32"/>
          <w:lang w:eastAsia="zh-CN"/>
        </w:rPr>
        <w:t>举报</w:t>
      </w:r>
      <w:r>
        <w:rPr>
          <w:rFonts w:hint="eastAsia" w:ascii="仿宋_GB2312" w:eastAsia="仿宋_GB2312" w:cs="仿宋_GB2312"/>
          <w:sz w:val="32"/>
          <w:szCs w:val="32"/>
          <w:lang w:val="en-US" w:eastAsia="zh-CN"/>
        </w:rPr>
        <w:t>作出的《投诉举报事项处理结果回告》（以下简称《回告》）</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向本机关申请行政复议。</w:t>
      </w:r>
      <w:r>
        <w:rPr>
          <w:rFonts w:hint="eastAsia" w:ascii="仿宋_GB2312" w:hAnsi="仿宋_GB2312" w:eastAsia="仿宋_GB2312" w:cs="仿宋_GB2312"/>
          <w:sz w:val="32"/>
          <w:szCs w:val="32"/>
          <w:highlight w:val="none"/>
          <w:lang w:val="en-US" w:eastAsia="zh-CN"/>
        </w:rPr>
        <w:t>本机关</w:t>
      </w:r>
      <w:r>
        <w:rPr>
          <w:rFonts w:hint="eastAsia" w:ascii="仿宋_GB2312" w:hAnsi="仿宋_GB2312" w:eastAsia="仿宋_GB2312" w:cs="仿宋_GB2312"/>
          <w:sz w:val="32"/>
          <w:szCs w:val="32"/>
          <w:highlight w:val="none"/>
        </w:rPr>
        <w:t>于202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eastAsia="zh-CN"/>
        </w:rPr>
        <w:t>收到申请，</w:t>
      </w:r>
      <w:r>
        <w:rPr>
          <w:rFonts w:hint="eastAsia" w:ascii="仿宋_GB2312" w:hAnsi="仿宋_GB2312" w:eastAsia="仿宋_GB2312" w:cs="仿宋_GB2312"/>
          <w:sz w:val="32"/>
          <w:szCs w:val="32"/>
          <w:highlight w:val="none"/>
          <w:lang w:val="en-US" w:eastAsia="zh-CN"/>
        </w:rPr>
        <w:t>于10月21日决定</w:t>
      </w:r>
      <w:r>
        <w:rPr>
          <w:rFonts w:hint="eastAsia" w:ascii="仿宋_GB2312" w:hAnsi="仿宋_GB2312" w:eastAsia="仿宋_GB2312" w:cs="仿宋_GB2312"/>
          <w:sz w:val="32"/>
          <w:szCs w:val="32"/>
          <w:highlight w:val="none"/>
        </w:rPr>
        <w:t>受理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本案</w:t>
      </w:r>
      <w:r>
        <w:rPr>
          <w:rFonts w:hint="eastAsia" w:ascii="仿宋_GB2312" w:hAnsi="仿宋_GB2312" w:eastAsia="仿宋_GB2312" w:cs="仿宋_GB2312"/>
          <w:sz w:val="32"/>
          <w:szCs w:val="32"/>
          <w:highlight w:val="none"/>
        </w:rPr>
        <w:t>现已审理终结</w:t>
      </w:r>
      <w:r>
        <w:rPr>
          <w:rFonts w:hint="eastAsia" w:ascii="仿宋_GB2312" w:hAnsi="仿宋_GB2312" w:eastAsia="仿宋_GB2312" w:cs="仿宋_GB2312"/>
          <w:sz w:val="32"/>
          <w:szCs w:val="32"/>
          <w:highlight w:val="none"/>
          <w:lang w:eastAsia="zh-CN"/>
        </w:rPr>
        <w:t>。</w:t>
      </w:r>
    </w:p>
    <w:p>
      <w:pPr>
        <w:spacing w:line="560" w:lineRule="exact"/>
        <w:ind w:firstLine="642"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申请人请求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确认被申请人作出的《回告》违法，责令被申请人重新作出处理</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2" w:firstLineChars="200"/>
        <w:textAlignment w:val="auto"/>
        <w:outlineLvl w:val="9"/>
        <w:rPr>
          <w:rFonts w:hint="eastAsia" w:ascii="仿宋_GB2312" w:hAnsi="仿宋_GB2312" w:eastAsia="仿宋_GB2312"/>
          <w:sz w:val="32"/>
          <w:szCs w:val="32"/>
          <w:highlight w:val="none"/>
          <w:lang w:val="en-US" w:eastAsia="zh-CN"/>
        </w:rPr>
      </w:pPr>
      <w:r>
        <w:rPr>
          <w:rFonts w:hint="eastAsia" w:ascii="仿宋_GB2312" w:hAnsi="仿宋_GB2312" w:eastAsia="仿宋_GB2312" w:cs="仿宋_GB2312"/>
          <w:b/>
          <w:bCs/>
          <w:sz w:val="32"/>
          <w:szCs w:val="32"/>
          <w:highlight w:val="none"/>
        </w:rPr>
        <w:t>申请人称</w:t>
      </w:r>
      <w:r>
        <w:rPr>
          <w:rFonts w:hint="eastAsia" w:ascii="仿宋_GB2312" w:hAnsi="仿宋_GB2312" w:eastAsia="仿宋_GB2312" w:cs="仿宋_GB2312"/>
          <w:sz w:val="32"/>
          <w:szCs w:val="32"/>
          <w:highlight w:val="none"/>
        </w:rPr>
        <w:t>：</w:t>
      </w:r>
      <w:r>
        <w:rPr>
          <w:rFonts w:hint="eastAsia" w:ascii="仿宋_GB2312" w:hAnsi="仿宋_GB2312" w:eastAsia="仿宋_GB2312"/>
          <w:sz w:val="32"/>
          <w:szCs w:val="32"/>
          <w:highlight w:val="none"/>
          <w:lang w:val="en-US" w:eastAsia="zh-CN"/>
        </w:rPr>
        <w:t>同一个违法行为违反多个法律规范的，违法性质相对较为严重，即使企业被查处后能够积极配合调查，主动采取整改措施，消除危害后果，市场监督管理部门可以根据法律规定，在裁量范围内考虑从轻或者减轻处罚，也不宜直接免于处罚。</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2" w:firstLineChars="200"/>
        <w:textAlignment w:val="auto"/>
        <w:outlineLvl w:val="9"/>
        <w:rPr>
          <w:rFonts w:hint="eastAsia" w:ascii="仿宋_GB2312" w:hAnsi="仿宋_GB2312" w:eastAsia="仿宋_GB2312"/>
          <w:sz w:val="32"/>
          <w:szCs w:val="32"/>
          <w:highlight w:val="none"/>
          <w:lang w:val="en-US" w:eastAsia="zh-CN"/>
        </w:rPr>
      </w:pPr>
      <w:r>
        <w:rPr>
          <w:rFonts w:hint="eastAsia" w:ascii="仿宋_GB2312" w:hAnsi="仿宋_GB2312" w:eastAsia="仿宋_GB2312" w:cs="仿宋_GB2312"/>
          <w:b/>
          <w:bCs/>
          <w:sz w:val="32"/>
          <w:szCs w:val="32"/>
          <w:highlight w:val="none"/>
        </w:rPr>
        <w:t>被申请人称：</w:t>
      </w:r>
      <w:r>
        <w:rPr>
          <w:rFonts w:hint="eastAsia" w:ascii="仿宋_GB2312" w:hAnsi="仿宋_GB2312" w:eastAsia="仿宋_GB2312"/>
          <w:sz w:val="32"/>
          <w:szCs w:val="32"/>
          <w:highlight w:val="none"/>
          <w:lang w:val="en-US" w:eastAsia="zh-CN"/>
        </w:rPr>
        <w:t>被申请人于2024年7月26日收到了申请人投诉举报，反映其于被投诉举报人拼多多店铺处购买的纯牛奶存在宣传问题，要求赔偿500元。被申请人对投诉举报分别作出处理。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9"/>
        <w:rPr>
          <w:rFonts w:hint="eastAsia"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针对投诉，被申请人于2024年7月30日决定受理投诉并告知申请人。因被投诉举报人明确拒绝调解，被申请人于8月14日决定终止调解并邮寄告知申请人。</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9"/>
        <w:rPr>
          <w:rFonts w:hint="eastAsia"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针对举报，被申请人于2024年7月31日安排执法人员对被投诉举报人工商注册登记地址进行现场检查，发现被投诉举报人拼多多店铺存在申请人反映的“特仑苏纯牛奶”产品，该产品宣传的产品参数存在“是否为有机食品：是”的描述。经查，涉事产品非有机食品。被投诉举报人及时对涉事产品宣传页面进行整改，并向被申请人提供了涉事产品进货票据、供货商营业执照、供货商食品经营许可证、产品质检单等，证明不存在食品安全问题，且履行了进货查验义务。另查明，申请人于电话中表示未对其造成危害后果，且无其他消费者反映被投诉举报人存在申请人反映的宣传问题。鉴于被投诉举报人积极履行了进货查验制度，及时纠正违法行为且未造成危害后果，被申请人于8月14日决定不予立案并于8月19日邮寄告知申请人。申请人是以索赔为目的购买商品，并非基于生活需要而购买、使用商品，不应受到法律保护，其并非基于维护自身合法权益而申请复议，不具有行政复议申请人主体资格。</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2"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rPr>
        <w:t>经审理查明：</w:t>
      </w:r>
      <w:r>
        <w:rPr>
          <w:rFonts w:hint="eastAsia" w:ascii="仿宋_GB2312" w:hAnsi="仿宋_GB2312" w:eastAsia="仿宋_GB2312"/>
          <w:sz w:val="32"/>
          <w:szCs w:val="32"/>
          <w:highlight w:val="none"/>
        </w:rPr>
        <w:t>2</w:t>
      </w:r>
      <w:r>
        <w:rPr>
          <w:rFonts w:hint="eastAsia" w:ascii="仿宋_GB2312" w:hAnsi="仿宋_GB2312" w:eastAsia="仿宋_GB2312"/>
          <w:sz w:val="32"/>
          <w:szCs w:val="32"/>
          <w:highlight w:val="none"/>
          <w:lang w:val="en-US" w:eastAsia="zh-CN"/>
        </w:rPr>
        <w:t>024年7月25日，</w:t>
      </w:r>
      <w:r>
        <w:rPr>
          <w:rFonts w:hint="eastAsia" w:ascii="仿宋_GB2312" w:hAnsi="仿宋_GB2312" w:eastAsia="仿宋_GB2312" w:cs="仿宋_GB2312"/>
          <w:sz w:val="32"/>
          <w:szCs w:val="32"/>
          <w:highlight w:val="none"/>
          <w:lang w:val="en-US" w:eastAsia="zh-CN"/>
        </w:rPr>
        <w:t>申请人向被申请人邮寄投诉举报材料，称其于2024年7月22日在被投诉举报人拼多多平台店铺购买的纯牛奶宣传为“有机食品”，但实际收货产品包装上未发现有机认证标识和有机追溯码，该产品并非有机食品，并提出相应投诉举报诉求。被申请人于次日签收上述投诉举报材料。</w:t>
      </w:r>
    </w:p>
    <w:p>
      <w:pPr>
        <w:keepNext w:val="0"/>
        <w:keepLines w:val="0"/>
        <w:pageBreakBefore w:val="0"/>
        <w:widowControl w:val="0"/>
        <w:kinsoku/>
        <w:wordWrap/>
        <w:overflowPunct/>
        <w:topLinePunct w:val="0"/>
        <w:autoSpaceDE/>
        <w:autoSpaceDN/>
        <w:bidi w:val="0"/>
        <w:adjustRightInd/>
        <w:snapToGrid w:val="0"/>
        <w:spacing w:line="560" w:lineRule="exact"/>
        <w:ind w:right="0" w:rightChars="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7月30日，被申请人决定受理申请人投诉并电话告知申请人该决定。</w:t>
      </w:r>
    </w:p>
    <w:p>
      <w:pPr>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sz w:val="32"/>
          <w:szCs w:val="32"/>
          <w:highlight w:val="none"/>
          <w:lang w:val="en-US" w:eastAsia="zh-CN"/>
        </w:rPr>
        <w:t>8月2日，</w:t>
      </w:r>
      <w:r>
        <w:rPr>
          <w:rFonts w:hint="eastAsia" w:ascii="仿宋_GB2312" w:hAnsi="仿宋_GB2312" w:eastAsia="仿宋_GB2312" w:cs="仿宋_GB2312"/>
          <w:sz w:val="32"/>
          <w:szCs w:val="32"/>
          <w:highlight w:val="none"/>
          <w:lang w:val="en-US" w:eastAsia="zh-CN"/>
        </w:rPr>
        <w:t>被申请人</w:t>
      </w:r>
      <w:r>
        <w:rPr>
          <w:rFonts w:hint="eastAsia" w:ascii="仿宋_GB2312" w:hAnsi="仿宋_GB2312" w:eastAsia="仿宋_GB2312"/>
          <w:sz w:val="32"/>
          <w:szCs w:val="32"/>
          <w:highlight w:val="none"/>
          <w:lang w:val="en-US" w:eastAsia="zh-CN"/>
        </w:rPr>
        <w:t>安排工作人员前往被投诉举报人的经营场所武汉市洪山区万科金色城市2号商业楼16-2-206号商铺进行现场检查，</w:t>
      </w:r>
      <w:r>
        <w:rPr>
          <w:rFonts w:hint="eastAsia" w:ascii="仿宋_GB2312" w:hAnsi="仿宋_GB2312" w:eastAsia="仿宋_GB2312" w:cs="仿宋_GB2312"/>
          <w:sz w:val="32"/>
          <w:szCs w:val="32"/>
          <w:highlight w:val="none"/>
          <w:lang w:val="en-US" w:eastAsia="zh-CN"/>
        </w:rPr>
        <w:t>发现被投诉举报人拼多多平台线上店铺有产品“特仑苏纯牛奶”在售，该产品商品参数有“是否为有机食品：是”的描述，被投诉举报人经营者称该产品为普通纯牛奶，非有机食品，相关描述是员工操作失误导致。</w:t>
      </w:r>
      <w:r>
        <w:rPr>
          <w:rFonts w:hint="eastAsia" w:ascii="仿宋_GB2312" w:hAnsi="仿宋_GB2312" w:eastAsia="仿宋_GB2312"/>
          <w:sz w:val="32"/>
          <w:szCs w:val="32"/>
          <w:highlight w:val="none"/>
          <w:lang w:val="en-US" w:eastAsia="zh-CN"/>
        </w:rPr>
        <w:t>工作人员</w:t>
      </w:r>
      <w:r>
        <w:rPr>
          <w:rFonts w:hint="eastAsia" w:ascii="仿宋_GB2312" w:hAnsi="仿宋_GB2312" w:eastAsia="仿宋_GB2312" w:cs="仿宋_GB2312"/>
          <w:sz w:val="32"/>
          <w:szCs w:val="32"/>
          <w:highlight w:val="none"/>
          <w:lang w:val="en-US" w:eastAsia="zh-CN"/>
        </w:rPr>
        <w:t>核查了被投诉举报人的营业执照（副本）、经销商预包装食品经营者备案信息变更表、经营者身份证，供货商的营业执照及其经销商预包装食品经营者备案信息变更表，案涉产品进货票据、案涉商品同批次的产品检验报告单。产品检验报告单显示符合GB25190-2010食品安全国家标准灭菌乳。执法人员制作了现场笔录，拍摄了现场照片。当日，被投诉举报人对案涉产品宣传页面进行整改，将原宣传内容修改为“是否为有机食品：否”，并出具《整改报告（情况说明）》（附整改后照片），称“……我单位第一时间对涉事的商品页面进行了整改，具体整改页面截图如附件所示。我单位对于出现此次问题深感抱歉，也是由于我们对相关的法律法规不熟悉和工作疏忽所致……我单位拒绝市场监管部门介入调解……”</w:t>
      </w:r>
    </w:p>
    <w:p>
      <w:pPr>
        <w:keepNext w:val="0"/>
        <w:keepLines w:val="0"/>
        <w:pageBreakBefore w:val="0"/>
        <w:widowControl w:val="0"/>
        <w:kinsoku/>
        <w:wordWrap/>
        <w:overflowPunct/>
        <w:topLinePunct w:val="0"/>
        <w:autoSpaceDE/>
        <w:autoSpaceDN/>
        <w:bidi w:val="0"/>
        <w:adjustRightInd/>
        <w:spacing w:line="560" w:lineRule="exact"/>
        <w:ind w:right="0" w:rightChars="0"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8月14日，被申请人认为被投诉举报人违法情节轻微并及时改正对案涉举报作出</w:t>
      </w:r>
      <w:r>
        <w:rPr>
          <w:rFonts w:hint="eastAsia" w:ascii="仿宋_GB2312" w:hAnsi="仿宋_GB2312" w:eastAsia="仿宋_GB2312" w:cs="仿宋_GB2312"/>
          <w:sz w:val="32"/>
          <w:szCs w:val="32"/>
          <w:highlight w:val="none"/>
          <w:lang w:val="en-US" w:eastAsia="zh-CN"/>
        </w:rPr>
        <w:t>不予立案决定，并决定对投诉终止调解。当日，被申请人向申请人作出《回告》，告知申请人举报不予立案决定及投诉终止调解决定。</w:t>
      </w:r>
    </w:p>
    <w:p>
      <w:pPr>
        <w:keepNext w:val="0"/>
        <w:keepLines w:val="0"/>
        <w:pageBreakBefore w:val="0"/>
        <w:widowControl w:val="0"/>
        <w:kinsoku/>
        <w:wordWrap/>
        <w:overflowPunct/>
        <w:topLinePunct w:val="0"/>
        <w:autoSpaceDE/>
        <w:autoSpaceDN/>
        <w:bidi w:val="0"/>
        <w:adjustRightInd/>
        <w:spacing w:line="560" w:lineRule="exact"/>
        <w:ind w:right="0" w:rightChars="0"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8月20日，被申请人向申请人邮寄送达《回告》。</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上述事实的主要证据为：</w:t>
      </w:r>
      <w:r>
        <w:rPr>
          <w:rFonts w:hint="eastAsia" w:ascii="仿宋_GB2312" w:hAnsi="仿宋_GB2312" w:eastAsia="仿宋_GB2312" w:cs="仿宋_GB2312"/>
          <w:sz w:val="32"/>
          <w:szCs w:val="32"/>
          <w:lang w:val="en-US" w:eastAsia="zh-CN"/>
        </w:rPr>
        <w:t>1.申请人提交的投诉举报材料；2.投诉受理决定书及通话记录、通话录音；3.被申请人制作的</w:t>
      </w:r>
      <w:r>
        <w:rPr>
          <w:rFonts w:hint="eastAsia" w:ascii="仿宋_GB2312" w:hAnsi="仿宋_GB2312" w:eastAsia="仿宋_GB2312" w:cs="仿宋_GB2312"/>
          <w:sz w:val="32"/>
          <w:szCs w:val="32"/>
          <w:highlight w:val="none"/>
          <w:lang w:val="en-US" w:eastAsia="zh-CN"/>
        </w:rPr>
        <w:t>现场笔录、拍摄的现场照片；</w:t>
      </w:r>
      <w:r>
        <w:rPr>
          <w:rFonts w:hint="eastAsia" w:ascii="仿宋_GB2312" w:hAnsi="仿宋_GB2312" w:eastAsia="仿宋_GB2312" w:cs="仿宋_GB2312"/>
          <w:sz w:val="32"/>
          <w:szCs w:val="32"/>
          <w:lang w:val="en-US" w:eastAsia="zh-CN"/>
        </w:rPr>
        <w:t>4.被申请人调取的</w:t>
      </w:r>
      <w:r>
        <w:rPr>
          <w:rFonts w:hint="eastAsia" w:ascii="仿宋_GB2312" w:hAnsi="仿宋_GB2312" w:eastAsia="仿宋_GB2312" w:cs="仿宋_GB2312"/>
          <w:sz w:val="32"/>
          <w:szCs w:val="32"/>
          <w:highlight w:val="none"/>
          <w:lang w:val="en-US" w:eastAsia="zh-CN"/>
        </w:rPr>
        <w:t>被投诉举报人营业执照（副本）、经销商预包装食品经营者备案信息变更表、经营者身份证，供货商的营业执照及其经销商预包装食品经营者备案信息变更表，案涉产品进货票据、产品检验报告单；</w:t>
      </w:r>
      <w:r>
        <w:rPr>
          <w:rFonts w:hint="eastAsia" w:ascii="仿宋_GB2312" w:hAnsi="仿宋_GB2312" w:eastAsia="仿宋_GB2312" w:cs="仿宋_GB2312"/>
          <w:sz w:val="32"/>
          <w:szCs w:val="32"/>
          <w:lang w:val="en-US" w:eastAsia="zh-CN"/>
        </w:rPr>
        <w:t>5.被投诉举报人提交的</w:t>
      </w:r>
      <w:r>
        <w:rPr>
          <w:rFonts w:hint="eastAsia" w:ascii="仿宋_GB2312" w:hAnsi="仿宋_GB2312" w:eastAsia="仿宋_GB2312" w:cs="仿宋_GB2312"/>
          <w:sz w:val="32"/>
          <w:szCs w:val="32"/>
          <w:highlight w:val="none"/>
          <w:lang w:val="en-US" w:eastAsia="zh-CN"/>
        </w:rPr>
        <w:t>《整改报告（情况说明）》及整改后照片</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highlight w:val="none"/>
          <w:lang w:val="en-US" w:eastAsia="zh-CN"/>
        </w:rPr>
        <w:t>不予立案审批表；7.《回告》及邮寄凭证</w:t>
      </w:r>
      <w:r>
        <w:rPr>
          <w:rFonts w:hint="eastAsia" w:ascii="仿宋_GB2312" w:hAnsi="仿宋_GB2312" w:eastAsia="仿宋_GB2312" w:cs="仿宋_GB2312"/>
          <w:sz w:val="32"/>
          <w:szCs w:val="32"/>
          <w:lang w:val="en-US" w:eastAsia="zh-CN"/>
        </w:rPr>
        <w:t>等。</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rPr>
        <w:t>本机关认为：</w:t>
      </w:r>
      <w:r>
        <w:rPr>
          <w:rFonts w:hint="default" w:ascii="仿宋_GB2312" w:hAnsi="仿宋_GB2312" w:eastAsia="仿宋_GB2312" w:cs="仿宋_GB2312"/>
          <w:sz w:val="32"/>
          <w:szCs w:val="32"/>
          <w:highlight w:val="none"/>
          <w:lang w:val="en-US" w:eastAsia="zh-CN"/>
        </w:rPr>
        <w:t>本案争议的焦点在于被申请人对申请人</w:t>
      </w:r>
      <w:r>
        <w:rPr>
          <w:rFonts w:hint="eastAsia" w:ascii="仿宋_GB2312" w:hAnsi="仿宋_GB2312" w:eastAsia="仿宋_GB2312" w:cs="仿宋_GB2312"/>
          <w:sz w:val="32"/>
          <w:szCs w:val="32"/>
          <w:highlight w:val="none"/>
          <w:lang w:val="en-US" w:eastAsia="zh-CN"/>
        </w:rPr>
        <w:t>作出的《回告》是否合法</w:t>
      </w:r>
      <w:r>
        <w:rPr>
          <w:rFonts w:hint="default"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highlight w:val="none"/>
          <w:lang w:val="en-US" w:eastAsia="zh-CN"/>
        </w:rPr>
        <w:t>市场监督管理投诉举报处理暂行办法</w:t>
      </w:r>
      <w:r>
        <w:rPr>
          <w:rFonts w:hint="eastAsia" w:ascii="仿宋_GB2312" w:hAnsi="仿宋_GB2312" w:eastAsia="仿宋_GB2312" w:cs="仿宋_GB2312"/>
          <w:sz w:val="32"/>
          <w:szCs w:val="32"/>
          <w:lang w:val="en-US" w:eastAsia="zh-CN"/>
        </w:rPr>
        <w:t>》第四条第二款“县级以上地方市场监督管理部门负责本行政区域内的投诉举报处理工作”之规定，被申请人对</w:t>
      </w:r>
      <w:r>
        <w:rPr>
          <w:rFonts w:hint="eastAsia" w:ascii="仿宋_GB2312" w:hAnsi="仿宋_GB2312" w:eastAsia="仿宋_GB2312" w:cs="仿宋_GB2312"/>
          <w:sz w:val="32"/>
          <w:szCs w:val="32"/>
        </w:rPr>
        <w:t>发生在其辖区范围内</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投诉举报</w:t>
      </w:r>
      <w:r>
        <w:rPr>
          <w:rFonts w:hint="eastAsia" w:ascii="仿宋_GB2312" w:hAnsi="仿宋_GB2312" w:eastAsia="仿宋_GB2312" w:cs="仿宋_GB2312"/>
          <w:sz w:val="32"/>
          <w:szCs w:val="32"/>
        </w:rPr>
        <w:t>行为</w:t>
      </w:r>
      <w:r>
        <w:rPr>
          <w:rFonts w:hint="eastAsia" w:ascii="仿宋_GB2312" w:hAnsi="仿宋_GB2312" w:eastAsia="仿宋_GB2312" w:cs="仿宋_GB2312"/>
          <w:sz w:val="32"/>
          <w:szCs w:val="32"/>
          <w:lang w:val="en-US" w:eastAsia="zh-CN"/>
        </w:rPr>
        <w:t>具有处理职责</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eastAsia="zh-CN"/>
        </w:rPr>
        <w:t>被投诉举报人所售案涉产品非有机食品却宣传为有机食品，</w:t>
      </w:r>
      <w:r>
        <w:rPr>
          <w:rFonts w:hint="eastAsia" w:ascii="仿宋_GB2312" w:hAnsi="仿宋_GB2312" w:eastAsia="仿宋_GB2312" w:cs="仿宋_GB2312"/>
          <w:b w:val="0"/>
          <w:bCs w:val="0"/>
          <w:sz w:val="32"/>
          <w:szCs w:val="32"/>
          <w:highlight w:val="none"/>
          <w:lang w:val="en-US" w:eastAsia="zh-CN"/>
        </w:rPr>
        <w:t>违反了《中华人民共和国消费者权益保护法》第二十条第一款“经营者向消费者提供有关商品或者服务的质量、性能、用途、有效期限等信息，应当真实、全面，不得作虚假或者引人误解的宣传”等相关规定。</w:t>
      </w:r>
      <w:r>
        <w:rPr>
          <w:rFonts w:hint="eastAsia" w:ascii="仿宋_GB2312" w:hAnsi="仿宋_GB2312" w:eastAsia="仿宋_GB2312" w:cs="仿宋_GB2312"/>
          <w:sz w:val="32"/>
          <w:szCs w:val="32"/>
          <w:lang w:eastAsia="zh-CN"/>
        </w:rPr>
        <w:t>但</w:t>
      </w:r>
      <w:r>
        <w:rPr>
          <w:rFonts w:hint="eastAsia" w:ascii="仿宋_GB2312" w:hAnsi="仿宋_GB2312" w:eastAsia="仿宋_GB2312" w:cs="仿宋_GB2312"/>
          <w:sz w:val="32"/>
          <w:szCs w:val="32"/>
          <w:lang w:val="en-US" w:eastAsia="zh-CN"/>
        </w:rPr>
        <w:t>被投诉举报人违法行为轻微并及时改正，且未造成危害后果，被申请人决定不予立案，符合</w:t>
      </w:r>
      <w:r>
        <w:rPr>
          <w:rFonts w:hint="eastAsia" w:ascii="仿宋_GB2312" w:hAnsi="仿宋_GB2312" w:eastAsia="仿宋_GB2312" w:cs="仿宋_GB2312"/>
          <w:b w:val="0"/>
          <w:bCs w:val="0"/>
          <w:sz w:val="32"/>
          <w:szCs w:val="32"/>
          <w:highlight w:val="none"/>
          <w:lang w:val="en-US" w:eastAsia="zh-CN"/>
        </w:rPr>
        <w:t>《市场监督管理行政处罚程序规定》</w:t>
      </w:r>
      <w:r>
        <w:rPr>
          <w:rFonts w:hint="eastAsia" w:ascii="仿宋_GB2312" w:hAnsi="仿宋_GB2312" w:eastAsia="仿宋_GB2312" w:cs="仿宋_GB2312"/>
          <w:sz w:val="32"/>
          <w:szCs w:val="32"/>
          <w:lang w:val="en-US" w:eastAsia="zh-CN"/>
        </w:rPr>
        <w:t>第二十条</w:t>
      </w:r>
      <w:r>
        <w:rPr>
          <w:rFonts w:hint="eastAsia" w:ascii="仿宋_GB2312" w:hAnsi="仿宋_GB2312" w:eastAsia="仿宋_GB2312" w:cs="仿宋_GB2312"/>
          <w:sz w:val="32"/>
          <w:szCs w:val="32"/>
          <w:highlight w:val="none"/>
          <w:lang w:val="en-US" w:eastAsia="zh-CN"/>
        </w:rPr>
        <w:t>第一款第（一）项“违法行为轻微并及时改正，没有造成危害后果”</w:t>
      </w:r>
      <w:r>
        <w:rPr>
          <w:rFonts w:hint="eastAsia" w:ascii="仿宋_GB2312" w:hAnsi="仿宋_GB2312" w:eastAsia="仿宋_GB2312" w:cs="仿宋_GB2312"/>
          <w:sz w:val="32"/>
          <w:szCs w:val="32"/>
          <w:lang w:val="en-US" w:eastAsia="zh-CN"/>
        </w:rPr>
        <w:t>的规定</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被申请人对申请人投诉履行了受理及相应处理职责</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lang w:val="en-US" w:eastAsia="zh-CN"/>
        </w:rPr>
        <w:t>被申请人收到投诉举报后，对投诉举报依法分类处理，于法定期限内作出相关处理行为，并向申请人进行了告知，程序合法。</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根据《中华人民共和国行政复议法》第六十八条之规定，本机关决定如下：</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维持被申请人作出的</w:t>
      </w:r>
      <w:r>
        <w:rPr>
          <w:rFonts w:hint="eastAsia" w:ascii="仿宋_GB2312" w:hAnsi="仿宋_GB2312" w:eastAsia="仿宋_GB2312" w:cs="仿宋_GB2312"/>
          <w:sz w:val="32"/>
          <w:szCs w:val="32"/>
          <w:highlight w:val="none"/>
          <w:lang w:val="en-US" w:eastAsia="zh-CN"/>
        </w:rPr>
        <w:t>《回告》</w:t>
      </w:r>
      <w:r>
        <w:rPr>
          <w:rFonts w:hint="default"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textAlignment w:val="auto"/>
        <w:outlineLvl w:val="9"/>
        <w:rPr>
          <w:rFonts w:hint="eastAsia" w:ascii="仿宋_GB2312" w:hAnsi="仿宋_GB2312" w:eastAsia="仿宋_GB2312" w:cs="仿宋_GB2312"/>
          <w:sz w:val="32"/>
          <w:szCs w:val="32"/>
        </w:rPr>
      </w:pPr>
      <w:r>
        <w:rPr>
          <w:rFonts w:hint="default" w:ascii="仿宋_GB2312" w:hAnsi="仿宋_GB2312" w:eastAsia="仿宋_GB2312" w:cs="仿宋_GB2312"/>
          <w:sz w:val="32"/>
          <w:szCs w:val="32"/>
          <w:highlight w:val="none"/>
          <w:lang w:val="en-US" w:eastAsia="zh-CN"/>
        </w:rPr>
        <w:t>如对本决定不服，可以自接到决定书之日起十五日内，向武汉市洪山区人民法院提起行政诉讼。</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footerReference r:id="rId3" w:type="default"/>
      <w:pgSz w:w="11880" w:h="16781" w:orient="landscape"/>
      <w:pgMar w:top="1803" w:right="1440" w:bottom="1803" w:left="1440"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bookFoldPrinting w:val="1"/>
  <w:bookFoldPrintingSheets w:val="0"/>
  <w:drawingGridVerticalSpacing w:val="16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0NDJjMmRkOWU3Y2M3MDk5YmQ1YTJhYmFhOTYzYzgifQ=="/>
  </w:docVars>
  <w:rsids>
    <w:rsidRoot w:val="6BD862E7"/>
    <w:rsid w:val="0000286B"/>
    <w:rsid w:val="00003FB3"/>
    <w:rsid w:val="00010ED6"/>
    <w:rsid w:val="0001112F"/>
    <w:rsid w:val="00012018"/>
    <w:rsid w:val="00015A9F"/>
    <w:rsid w:val="00020176"/>
    <w:rsid w:val="000230BC"/>
    <w:rsid w:val="00023232"/>
    <w:rsid w:val="0002441D"/>
    <w:rsid w:val="0002746E"/>
    <w:rsid w:val="000330C2"/>
    <w:rsid w:val="00035E27"/>
    <w:rsid w:val="000445BB"/>
    <w:rsid w:val="00053E6E"/>
    <w:rsid w:val="0005402B"/>
    <w:rsid w:val="000567EA"/>
    <w:rsid w:val="00056EE1"/>
    <w:rsid w:val="000651C6"/>
    <w:rsid w:val="00066D84"/>
    <w:rsid w:val="0007072D"/>
    <w:rsid w:val="00073563"/>
    <w:rsid w:val="00074DEF"/>
    <w:rsid w:val="00081904"/>
    <w:rsid w:val="00084541"/>
    <w:rsid w:val="00084820"/>
    <w:rsid w:val="00095EA8"/>
    <w:rsid w:val="000A3E15"/>
    <w:rsid w:val="000A6C82"/>
    <w:rsid w:val="000B348C"/>
    <w:rsid w:val="000B5AC0"/>
    <w:rsid w:val="000B5C4B"/>
    <w:rsid w:val="000D62AD"/>
    <w:rsid w:val="000D7CF4"/>
    <w:rsid w:val="000E0464"/>
    <w:rsid w:val="000F1FB8"/>
    <w:rsid w:val="001013E0"/>
    <w:rsid w:val="001016B2"/>
    <w:rsid w:val="00103DDF"/>
    <w:rsid w:val="00111F67"/>
    <w:rsid w:val="00114D8E"/>
    <w:rsid w:val="001153E9"/>
    <w:rsid w:val="00115C0F"/>
    <w:rsid w:val="0011652C"/>
    <w:rsid w:val="00121411"/>
    <w:rsid w:val="00127476"/>
    <w:rsid w:val="00134492"/>
    <w:rsid w:val="00134AEC"/>
    <w:rsid w:val="001401AE"/>
    <w:rsid w:val="00146234"/>
    <w:rsid w:val="001469CE"/>
    <w:rsid w:val="001674D7"/>
    <w:rsid w:val="00170506"/>
    <w:rsid w:val="00170A54"/>
    <w:rsid w:val="0017105C"/>
    <w:rsid w:val="001A3FC7"/>
    <w:rsid w:val="001A677F"/>
    <w:rsid w:val="001B2230"/>
    <w:rsid w:val="001B68DF"/>
    <w:rsid w:val="001C0A45"/>
    <w:rsid w:val="001C1C19"/>
    <w:rsid w:val="001C4464"/>
    <w:rsid w:val="001D5BCF"/>
    <w:rsid w:val="001F0EC4"/>
    <w:rsid w:val="001F5947"/>
    <w:rsid w:val="00201A52"/>
    <w:rsid w:val="00202A96"/>
    <w:rsid w:val="002031B3"/>
    <w:rsid w:val="00210114"/>
    <w:rsid w:val="002117BF"/>
    <w:rsid w:val="002128F8"/>
    <w:rsid w:val="002148DE"/>
    <w:rsid w:val="00216C21"/>
    <w:rsid w:val="002250A3"/>
    <w:rsid w:val="00226B40"/>
    <w:rsid w:val="00230B25"/>
    <w:rsid w:val="00231BBA"/>
    <w:rsid w:val="00237614"/>
    <w:rsid w:val="00242E25"/>
    <w:rsid w:val="00252663"/>
    <w:rsid w:val="002610D8"/>
    <w:rsid w:val="00263F15"/>
    <w:rsid w:val="002675BC"/>
    <w:rsid w:val="00273CC3"/>
    <w:rsid w:val="00273E4D"/>
    <w:rsid w:val="00274990"/>
    <w:rsid w:val="00282C5B"/>
    <w:rsid w:val="00283CA1"/>
    <w:rsid w:val="00284276"/>
    <w:rsid w:val="0028713E"/>
    <w:rsid w:val="00293003"/>
    <w:rsid w:val="00294D7A"/>
    <w:rsid w:val="00295363"/>
    <w:rsid w:val="002968BB"/>
    <w:rsid w:val="002971AD"/>
    <w:rsid w:val="002A15E6"/>
    <w:rsid w:val="002A26DB"/>
    <w:rsid w:val="002B01E1"/>
    <w:rsid w:val="002B0E2E"/>
    <w:rsid w:val="002B1AA9"/>
    <w:rsid w:val="002B6476"/>
    <w:rsid w:val="002B689F"/>
    <w:rsid w:val="002C571B"/>
    <w:rsid w:val="002D3272"/>
    <w:rsid w:val="002D3830"/>
    <w:rsid w:val="002E2C6E"/>
    <w:rsid w:val="002F081B"/>
    <w:rsid w:val="00300C10"/>
    <w:rsid w:val="003062D7"/>
    <w:rsid w:val="00307879"/>
    <w:rsid w:val="00307FB4"/>
    <w:rsid w:val="003129D5"/>
    <w:rsid w:val="003145ED"/>
    <w:rsid w:val="0031709A"/>
    <w:rsid w:val="003171FB"/>
    <w:rsid w:val="00323BCA"/>
    <w:rsid w:val="00325E81"/>
    <w:rsid w:val="00334609"/>
    <w:rsid w:val="0033476E"/>
    <w:rsid w:val="00335AEA"/>
    <w:rsid w:val="00336E64"/>
    <w:rsid w:val="003408E2"/>
    <w:rsid w:val="00345121"/>
    <w:rsid w:val="003470E2"/>
    <w:rsid w:val="003546A2"/>
    <w:rsid w:val="00354B59"/>
    <w:rsid w:val="00355A62"/>
    <w:rsid w:val="00357CFC"/>
    <w:rsid w:val="003654E1"/>
    <w:rsid w:val="00367174"/>
    <w:rsid w:val="0036738A"/>
    <w:rsid w:val="003754A2"/>
    <w:rsid w:val="003765D1"/>
    <w:rsid w:val="003821B8"/>
    <w:rsid w:val="00391EAF"/>
    <w:rsid w:val="003921FD"/>
    <w:rsid w:val="0039786C"/>
    <w:rsid w:val="003A1FF7"/>
    <w:rsid w:val="003A2CF2"/>
    <w:rsid w:val="003A773B"/>
    <w:rsid w:val="003A78C5"/>
    <w:rsid w:val="003B0EDA"/>
    <w:rsid w:val="003B5597"/>
    <w:rsid w:val="003C6464"/>
    <w:rsid w:val="003D35E5"/>
    <w:rsid w:val="003D63CD"/>
    <w:rsid w:val="003E0A6E"/>
    <w:rsid w:val="003E7D51"/>
    <w:rsid w:val="003F0A2F"/>
    <w:rsid w:val="003F0FE2"/>
    <w:rsid w:val="003F21A2"/>
    <w:rsid w:val="003F2435"/>
    <w:rsid w:val="003F469F"/>
    <w:rsid w:val="00400BDA"/>
    <w:rsid w:val="0040173E"/>
    <w:rsid w:val="00403827"/>
    <w:rsid w:val="00403E67"/>
    <w:rsid w:val="004071EF"/>
    <w:rsid w:val="004075C5"/>
    <w:rsid w:val="004076A3"/>
    <w:rsid w:val="0042352C"/>
    <w:rsid w:val="00423C6F"/>
    <w:rsid w:val="00425D6E"/>
    <w:rsid w:val="00433AF3"/>
    <w:rsid w:val="00434FB5"/>
    <w:rsid w:val="004449E8"/>
    <w:rsid w:val="00451756"/>
    <w:rsid w:val="00451E09"/>
    <w:rsid w:val="00454796"/>
    <w:rsid w:val="004601A9"/>
    <w:rsid w:val="00461066"/>
    <w:rsid w:val="00461090"/>
    <w:rsid w:val="00462BFC"/>
    <w:rsid w:val="00463EA0"/>
    <w:rsid w:val="004648D0"/>
    <w:rsid w:val="00467EAB"/>
    <w:rsid w:val="00475CA6"/>
    <w:rsid w:val="00476E19"/>
    <w:rsid w:val="00480B66"/>
    <w:rsid w:val="00483A0C"/>
    <w:rsid w:val="00493506"/>
    <w:rsid w:val="00495235"/>
    <w:rsid w:val="004A3B75"/>
    <w:rsid w:val="004B057B"/>
    <w:rsid w:val="004B3628"/>
    <w:rsid w:val="004C06C2"/>
    <w:rsid w:val="004C19C3"/>
    <w:rsid w:val="004C317E"/>
    <w:rsid w:val="004C621A"/>
    <w:rsid w:val="004D3657"/>
    <w:rsid w:val="004D61DE"/>
    <w:rsid w:val="004E2D25"/>
    <w:rsid w:val="004E3830"/>
    <w:rsid w:val="004E5A89"/>
    <w:rsid w:val="004F1F9F"/>
    <w:rsid w:val="004F3267"/>
    <w:rsid w:val="004F5F06"/>
    <w:rsid w:val="00505261"/>
    <w:rsid w:val="0050681C"/>
    <w:rsid w:val="00511095"/>
    <w:rsid w:val="00512312"/>
    <w:rsid w:val="00514F2A"/>
    <w:rsid w:val="0052065F"/>
    <w:rsid w:val="00521A7A"/>
    <w:rsid w:val="00523258"/>
    <w:rsid w:val="00523FBF"/>
    <w:rsid w:val="00526CA1"/>
    <w:rsid w:val="00527674"/>
    <w:rsid w:val="0052778C"/>
    <w:rsid w:val="00530305"/>
    <w:rsid w:val="00530EEF"/>
    <w:rsid w:val="00533D24"/>
    <w:rsid w:val="005413AB"/>
    <w:rsid w:val="00541467"/>
    <w:rsid w:val="00541660"/>
    <w:rsid w:val="005449A6"/>
    <w:rsid w:val="00552194"/>
    <w:rsid w:val="00552FC8"/>
    <w:rsid w:val="00557168"/>
    <w:rsid w:val="005612D0"/>
    <w:rsid w:val="00570463"/>
    <w:rsid w:val="00572929"/>
    <w:rsid w:val="00580834"/>
    <w:rsid w:val="00582AFC"/>
    <w:rsid w:val="00585EF5"/>
    <w:rsid w:val="005912BA"/>
    <w:rsid w:val="00596F29"/>
    <w:rsid w:val="005A26B6"/>
    <w:rsid w:val="005A5F40"/>
    <w:rsid w:val="005A720C"/>
    <w:rsid w:val="005B018F"/>
    <w:rsid w:val="005B46A7"/>
    <w:rsid w:val="005C32D6"/>
    <w:rsid w:val="005C363D"/>
    <w:rsid w:val="005C4422"/>
    <w:rsid w:val="005D5EB5"/>
    <w:rsid w:val="005D7D37"/>
    <w:rsid w:val="005E044F"/>
    <w:rsid w:val="005E0DFD"/>
    <w:rsid w:val="005F0751"/>
    <w:rsid w:val="005F42C2"/>
    <w:rsid w:val="00601640"/>
    <w:rsid w:val="00603FA2"/>
    <w:rsid w:val="00604F94"/>
    <w:rsid w:val="0060561C"/>
    <w:rsid w:val="006061A1"/>
    <w:rsid w:val="00617BFA"/>
    <w:rsid w:val="00617EDB"/>
    <w:rsid w:val="0062477E"/>
    <w:rsid w:val="00627CF9"/>
    <w:rsid w:val="00640398"/>
    <w:rsid w:val="006511A6"/>
    <w:rsid w:val="00654BAF"/>
    <w:rsid w:val="00656A79"/>
    <w:rsid w:val="0066610A"/>
    <w:rsid w:val="00674DC1"/>
    <w:rsid w:val="00677C89"/>
    <w:rsid w:val="00687B93"/>
    <w:rsid w:val="00687BCD"/>
    <w:rsid w:val="0069209A"/>
    <w:rsid w:val="00696850"/>
    <w:rsid w:val="00696FCA"/>
    <w:rsid w:val="006A02A6"/>
    <w:rsid w:val="006A5526"/>
    <w:rsid w:val="006B0D18"/>
    <w:rsid w:val="006B228C"/>
    <w:rsid w:val="006B712F"/>
    <w:rsid w:val="006C4329"/>
    <w:rsid w:val="006C5ECB"/>
    <w:rsid w:val="006D0172"/>
    <w:rsid w:val="006D30DC"/>
    <w:rsid w:val="006E04F9"/>
    <w:rsid w:val="006E3AF4"/>
    <w:rsid w:val="006F31E3"/>
    <w:rsid w:val="006F37B1"/>
    <w:rsid w:val="006F3D4B"/>
    <w:rsid w:val="006F4308"/>
    <w:rsid w:val="006F4A06"/>
    <w:rsid w:val="007004B3"/>
    <w:rsid w:val="007041F1"/>
    <w:rsid w:val="00712345"/>
    <w:rsid w:val="00715583"/>
    <w:rsid w:val="00715B65"/>
    <w:rsid w:val="00720408"/>
    <w:rsid w:val="007223E8"/>
    <w:rsid w:val="007241DA"/>
    <w:rsid w:val="00731CF2"/>
    <w:rsid w:val="00732379"/>
    <w:rsid w:val="007361DC"/>
    <w:rsid w:val="0074230A"/>
    <w:rsid w:val="00744543"/>
    <w:rsid w:val="00752106"/>
    <w:rsid w:val="00754E37"/>
    <w:rsid w:val="00756482"/>
    <w:rsid w:val="007572AE"/>
    <w:rsid w:val="007632DE"/>
    <w:rsid w:val="00766819"/>
    <w:rsid w:val="007720D2"/>
    <w:rsid w:val="007873BF"/>
    <w:rsid w:val="00790D78"/>
    <w:rsid w:val="00792D63"/>
    <w:rsid w:val="00793F58"/>
    <w:rsid w:val="00796282"/>
    <w:rsid w:val="007A3BB3"/>
    <w:rsid w:val="007A60F3"/>
    <w:rsid w:val="007B1707"/>
    <w:rsid w:val="007B37A8"/>
    <w:rsid w:val="007B3BBE"/>
    <w:rsid w:val="007C416A"/>
    <w:rsid w:val="007C4538"/>
    <w:rsid w:val="007C6E12"/>
    <w:rsid w:val="007C743E"/>
    <w:rsid w:val="007D5D20"/>
    <w:rsid w:val="007E03AD"/>
    <w:rsid w:val="007E1615"/>
    <w:rsid w:val="007E6B77"/>
    <w:rsid w:val="007F17C2"/>
    <w:rsid w:val="007F28AA"/>
    <w:rsid w:val="007F4F52"/>
    <w:rsid w:val="007F62B5"/>
    <w:rsid w:val="007F7F97"/>
    <w:rsid w:val="00804201"/>
    <w:rsid w:val="00817BB5"/>
    <w:rsid w:val="00820FD5"/>
    <w:rsid w:val="00822414"/>
    <w:rsid w:val="0083032C"/>
    <w:rsid w:val="00830C79"/>
    <w:rsid w:val="00834D3D"/>
    <w:rsid w:val="00835EB5"/>
    <w:rsid w:val="0083635E"/>
    <w:rsid w:val="00836E1E"/>
    <w:rsid w:val="00840638"/>
    <w:rsid w:val="00841A0B"/>
    <w:rsid w:val="008467A6"/>
    <w:rsid w:val="008524CA"/>
    <w:rsid w:val="00854C18"/>
    <w:rsid w:val="008668C2"/>
    <w:rsid w:val="00870CB6"/>
    <w:rsid w:val="008713DE"/>
    <w:rsid w:val="00874B70"/>
    <w:rsid w:val="00883D67"/>
    <w:rsid w:val="00896D42"/>
    <w:rsid w:val="008A15F0"/>
    <w:rsid w:val="008B268B"/>
    <w:rsid w:val="008B5358"/>
    <w:rsid w:val="008B66B5"/>
    <w:rsid w:val="008D318C"/>
    <w:rsid w:val="008E3B4F"/>
    <w:rsid w:val="008E5C84"/>
    <w:rsid w:val="00903C50"/>
    <w:rsid w:val="00904FCA"/>
    <w:rsid w:val="00906996"/>
    <w:rsid w:val="00914065"/>
    <w:rsid w:val="009165E1"/>
    <w:rsid w:val="009170A6"/>
    <w:rsid w:val="00927705"/>
    <w:rsid w:val="009327E6"/>
    <w:rsid w:val="009431A4"/>
    <w:rsid w:val="009434C7"/>
    <w:rsid w:val="009435ED"/>
    <w:rsid w:val="00947800"/>
    <w:rsid w:val="00950E6F"/>
    <w:rsid w:val="00951950"/>
    <w:rsid w:val="00951ED1"/>
    <w:rsid w:val="00955453"/>
    <w:rsid w:val="00966C0E"/>
    <w:rsid w:val="00967931"/>
    <w:rsid w:val="00967C37"/>
    <w:rsid w:val="00982558"/>
    <w:rsid w:val="00993DAB"/>
    <w:rsid w:val="00996A08"/>
    <w:rsid w:val="00996F12"/>
    <w:rsid w:val="009A3A89"/>
    <w:rsid w:val="009B330C"/>
    <w:rsid w:val="009C3B8E"/>
    <w:rsid w:val="009D3446"/>
    <w:rsid w:val="009E0536"/>
    <w:rsid w:val="009E4149"/>
    <w:rsid w:val="009E4D1F"/>
    <w:rsid w:val="009F10B2"/>
    <w:rsid w:val="009F2B74"/>
    <w:rsid w:val="009F787A"/>
    <w:rsid w:val="00A0062A"/>
    <w:rsid w:val="00A02249"/>
    <w:rsid w:val="00A139D3"/>
    <w:rsid w:val="00A14695"/>
    <w:rsid w:val="00A25710"/>
    <w:rsid w:val="00A31F1D"/>
    <w:rsid w:val="00A3338E"/>
    <w:rsid w:val="00A34AA3"/>
    <w:rsid w:val="00A3631D"/>
    <w:rsid w:val="00A37CD6"/>
    <w:rsid w:val="00A539FE"/>
    <w:rsid w:val="00A56A22"/>
    <w:rsid w:val="00A6173F"/>
    <w:rsid w:val="00A667E1"/>
    <w:rsid w:val="00A71AE5"/>
    <w:rsid w:val="00A723E4"/>
    <w:rsid w:val="00A72B74"/>
    <w:rsid w:val="00A739DF"/>
    <w:rsid w:val="00A74DF6"/>
    <w:rsid w:val="00A81E67"/>
    <w:rsid w:val="00A84A83"/>
    <w:rsid w:val="00A876CD"/>
    <w:rsid w:val="00A87B54"/>
    <w:rsid w:val="00A929DD"/>
    <w:rsid w:val="00A937C6"/>
    <w:rsid w:val="00A97027"/>
    <w:rsid w:val="00AA02AE"/>
    <w:rsid w:val="00AB0E4A"/>
    <w:rsid w:val="00AB42E4"/>
    <w:rsid w:val="00AC0020"/>
    <w:rsid w:val="00AD44FE"/>
    <w:rsid w:val="00AD69B8"/>
    <w:rsid w:val="00AE5667"/>
    <w:rsid w:val="00AF196D"/>
    <w:rsid w:val="00AF6F88"/>
    <w:rsid w:val="00B03021"/>
    <w:rsid w:val="00B049AB"/>
    <w:rsid w:val="00B04FED"/>
    <w:rsid w:val="00B100E0"/>
    <w:rsid w:val="00B13493"/>
    <w:rsid w:val="00B13EB0"/>
    <w:rsid w:val="00B176BE"/>
    <w:rsid w:val="00B20A64"/>
    <w:rsid w:val="00B244A1"/>
    <w:rsid w:val="00B26127"/>
    <w:rsid w:val="00B26458"/>
    <w:rsid w:val="00B31C19"/>
    <w:rsid w:val="00B31C7A"/>
    <w:rsid w:val="00B40CD4"/>
    <w:rsid w:val="00B41A1D"/>
    <w:rsid w:val="00B4275D"/>
    <w:rsid w:val="00B44F39"/>
    <w:rsid w:val="00B50319"/>
    <w:rsid w:val="00B54C18"/>
    <w:rsid w:val="00B57CAC"/>
    <w:rsid w:val="00B60ACB"/>
    <w:rsid w:val="00B6274D"/>
    <w:rsid w:val="00B628B8"/>
    <w:rsid w:val="00B6619C"/>
    <w:rsid w:val="00B75C55"/>
    <w:rsid w:val="00B76EA7"/>
    <w:rsid w:val="00B87FA0"/>
    <w:rsid w:val="00B91ADA"/>
    <w:rsid w:val="00B94F29"/>
    <w:rsid w:val="00BA35EE"/>
    <w:rsid w:val="00BA6C44"/>
    <w:rsid w:val="00BB28DD"/>
    <w:rsid w:val="00BC01D7"/>
    <w:rsid w:val="00BC72FB"/>
    <w:rsid w:val="00BD43DC"/>
    <w:rsid w:val="00BE104C"/>
    <w:rsid w:val="00BF1B3E"/>
    <w:rsid w:val="00BF4518"/>
    <w:rsid w:val="00C00E0C"/>
    <w:rsid w:val="00C03A9D"/>
    <w:rsid w:val="00C03CF9"/>
    <w:rsid w:val="00C10667"/>
    <w:rsid w:val="00C1275D"/>
    <w:rsid w:val="00C12D07"/>
    <w:rsid w:val="00C16F7C"/>
    <w:rsid w:val="00C21D7E"/>
    <w:rsid w:val="00C22A49"/>
    <w:rsid w:val="00C22DB1"/>
    <w:rsid w:val="00C23AF4"/>
    <w:rsid w:val="00C25C2B"/>
    <w:rsid w:val="00C319DB"/>
    <w:rsid w:val="00C50471"/>
    <w:rsid w:val="00C5141B"/>
    <w:rsid w:val="00C523EA"/>
    <w:rsid w:val="00C5414C"/>
    <w:rsid w:val="00C61180"/>
    <w:rsid w:val="00C61413"/>
    <w:rsid w:val="00C63D52"/>
    <w:rsid w:val="00C73D2E"/>
    <w:rsid w:val="00C76FB1"/>
    <w:rsid w:val="00C77493"/>
    <w:rsid w:val="00C80F57"/>
    <w:rsid w:val="00C90B4D"/>
    <w:rsid w:val="00C92F0C"/>
    <w:rsid w:val="00C932C9"/>
    <w:rsid w:val="00C949A0"/>
    <w:rsid w:val="00C95D0F"/>
    <w:rsid w:val="00CA4026"/>
    <w:rsid w:val="00CA5E08"/>
    <w:rsid w:val="00CC0E37"/>
    <w:rsid w:val="00CC6F49"/>
    <w:rsid w:val="00CD1954"/>
    <w:rsid w:val="00CD4210"/>
    <w:rsid w:val="00CD53BA"/>
    <w:rsid w:val="00CD68ED"/>
    <w:rsid w:val="00CE689B"/>
    <w:rsid w:val="00D03A3F"/>
    <w:rsid w:val="00D11757"/>
    <w:rsid w:val="00D12508"/>
    <w:rsid w:val="00D14631"/>
    <w:rsid w:val="00D150AB"/>
    <w:rsid w:val="00D2064B"/>
    <w:rsid w:val="00D20847"/>
    <w:rsid w:val="00D3031C"/>
    <w:rsid w:val="00D324BF"/>
    <w:rsid w:val="00D3493F"/>
    <w:rsid w:val="00D4281F"/>
    <w:rsid w:val="00D564BA"/>
    <w:rsid w:val="00D626B6"/>
    <w:rsid w:val="00D633B8"/>
    <w:rsid w:val="00D7006F"/>
    <w:rsid w:val="00D71AFB"/>
    <w:rsid w:val="00D72F93"/>
    <w:rsid w:val="00D90658"/>
    <w:rsid w:val="00D90D7C"/>
    <w:rsid w:val="00DA37B5"/>
    <w:rsid w:val="00DA5989"/>
    <w:rsid w:val="00DA66DD"/>
    <w:rsid w:val="00DB1A9A"/>
    <w:rsid w:val="00DB43D8"/>
    <w:rsid w:val="00DB5753"/>
    <w:rsid w:val="00DB63EA"/>
    <w:rsid w:val="00DB6E2B"/>
    <w:rsid w:val="00DD0E87"/>
    <w:rsid w:val="00DD51F3"/>
    <w:rsid w:val="00DE18DC"/>
    <w:rsid w:val="00DE4A16"/>
    <w:rsid w:val="00DE6A6B"/>
    <w:rsid w:val="00DF20D8"/>
    <w:rsid w:val="00DF3E67"/>
    <w:rsid w:val="00E1588B"/>
    <w:rsid w:val="00E21D7E"/>
    <w:rsid w:val="00E21DB3"/>
    <w:rsid w:val="00E260D9"/>
    <w:rsid w:val="00E27FAA"/>
    <w:rsid w:val="00E31948"/>
    <w:rsid w:val="00E35591"/>
    <w:rsid w:val="00E35EF6"/>
    <w:rsid w:val="00E36724"/>
    <w:rsid w:val="00E37313"/>
    <w:rsid w:val="00E37FF0"/>
    <w:rsid w:val="00E400C7"/>
    <w:rsid w:val="00E41F6E"/>
    <w:rsid w:val="00E51D6F"/>
    <w:rsid w:val="00E53DA2"/>
    <w:rsid w:val="00E56D23"/>
    <w:rsid w:val="00E60EC5"/>
    <w:rsid w:val="00E6424C"/>
    <w:rsid w:val="00E6618A"/>
    <w:rsid w:val="00E80AD9"/>
    <w:rsid w:val="00E87204"/>
    <w:rsid w:val="00E92B86"/>
    <w:rsid w:val="00E960FC"/>
    <w:rsid w:val="00E96436"/>
    <w:rsid w:val="00E967E1"/>
    <w:rsid w:val="00E97AAA"/>
    <w:rsid w:val="00E97E2B"/>
    <w:rsid w:val="00EA0EF7"/>
    <w:rsid w:val="00EA37E9"/>
    <w:rsid w:val="00EC34EE"/>
    <w:rsid w:val="00EC50A2"/>
    <w:rsid w:val="00EC73BB"/>
    <w:rsid w:val="00ED15D8"/>
    <w:rsid w:val="00ED2AA0"/>
    <w:rsid w:val="00ED510D"/>
    <w:rsid w:val="00ED7496"/>
    <w:rsid w:val="00EE56D2"/>
    <w:rsid w:val="00EE748F"/>
    <w:rsid w:val="00EF3B06"/>
    <w:rsid w:val="00EF713E"/>
    <w:rsid w:val="00F008AB"/>
    <w:rsid w:val="00F018C6"/>
    <w:rsid w:val="00F02D82"/>
    <w:rsid w:val="00F040EF"/>
    <w:rsid w:val="00F13304"/>
    <w:rsid w:val="00F13AE9"/>
    <w:rsid w:val="00F14269"/>
    <w:rsid w:val="00F15E2B"/>
    <w:rsid w:val="00F178F7"/>
    <w:rsid w:val="00F22B69"/>
    <w:rsid w:val="00F26B64"/>
    <w:rsid w:val="00F523A0"/>
    <w:rsid w:val="00F7213D"/>
    <w:rsid w:val="00F8156D"/>
    <w:rsid w:val="00F850AE"/>
    <w:rsid w:val="00F86408"/>
    <w:rsid w:val="00F94185"/>
    <w:rsid w:val="00F94736"/>
    <w:rsid w:val="00F9508D"/>
    <w:rsid w:val="00F963F0"/>
    <w:rsid w:val="00FA1B94"/>
    <w:rsid w:val="00FA4A81"/>
    <w:rsid w:val="00FA7642"/>
    <w:rsid w:val="00FB1283"/>
    <w:rsid w:val="00FB20ED"/>
    <w:rsid w:val="00FB3C10"/>
    <w:rsid w:val="00FB50B1"/>
    <w:rsid w:val="00FC46EC"/>
    <w:rsid w:val="00FC5D9B"/>
    <w:rsid w:val="00FC62E8"/>
    <w:rsid w:val="00FC66CA"/>
    <w:rsid w:val="00FD3C13"/>
    <w:rsid w:val="00FD626D"/>
    <w:rsid w:val="00FD6CF0"/>
    <w:rsid w:val="00FE04D5"/>
    <w:rsid w:val="00FE0B45"/>
    <w:rsid w:val="00FF2D08"/>
    <w:rsid w:val="00FF32DC"/>
    <w:rsid w:val="00FF623D"/>
    <w:rsid w:val="00FF6581"/>
    <w:rsid w:val="00FF7ECA"/>
    <w:rsid w:val="0119650C"/>
    <w:rsid w:val="04F47877"/>
    <w:rsid w:val="05396DF2"/>
    <w:rsid w:val="062B3047"/>
    <w:rsid w:val="0649217B"/>
    <w:rsid w:val="06B30D59"/>
    <w:rsid w:val="06B54E70"/>
    <w:rsid w:val="06E52B8B"/>
    <w:rsid w:val="07796482"/>
    <w:rsid w:val="08C97932"/>
    <w:rsid w:val="095A10A5"/>
    <w:rsid w:val="0AE133E0"/>
    <w:rsid w:val="0B91203F"/>
    <w:rsid w:val="0C4F5758"/>
    <w:rsid w:val="0DA767FE"/>
    <w:rsid w:val="0DCF6FB4"/>
    <w:rsid w:val="10034D78"/>
    <w:rsid w:val="10310C93"/>
    <w:rsid w:val="107A7E5D"/>
    <w:rsid w:val="11787FF9"/>
    <w:rsid w:val="122901D1"/>
    <w:rsid w:val="15422DF5"/>
    <w:rsid w:val="1626556A"/>
    <w:rsid w:val="17BC018B"/>
    <w:rsid w:val="17FF0968"/>
    <w:rsid w:val="18A524A9"/>
    <w:rsid w:val="195C72A9"/>
    <w:rsid w:val="19CD472F"/>
    <w:rsid w:val="1A4E7E62"/>
    <w:rsid w:val="1ACF1F1F"/>
    <w:rsid w:val="1C167DC0"/>
    <w:rsid w:val="1D3A2786"/>
    <w:rsid w:val="1EFA303C"/>
    <w:rsid w:val="1EFE1F85"/>
    <w:rsid w:val="1FA809E4"/>
    <w:rsid w:val="2002355A"/>
    <w:rsid w:val="214F49C9"/>
    <w:rsid w:val="245B594D"/>
    <w:rsid w:val="24813B26"/>
    <w:rsid w:val="250E2122"/>
    <w:rsid w:val="253550E1"/>
    <w:rsid w:val="27882601"/>
    <w:rsid w:val="27C64C34"/>
    <w:rsid w:val="27FF5F1F"/>
    <w:rsid w:val="28D417D2"/>
    <w:rsid w:val="2AC62504"/>
    <w:rsid w:val="2C3C0777"/>
    <w:rsid w:val="2D586E59"/>
    <w:rsid w:val="2DE97352"/>
    <w:rsid w:val="2FB30BA2"/>
    <w:rsid w:val="2FE2784F"/>
    <w:rsid w:val="300D03BF"/>
    <w:rsid w:val="30717246"/>
    <w:rsid w:val="308C704C"/>
    <w:rsid w:val="31645CF2"/>
    <w:rsid w:val="31D1205D"/>
    <w:rsid w:val="34782E35"/>
    <w:rsid w:val="35844E3E"/>
    <w:rsid w:val="36670CB0"/>
    <w:rsid w:val="36835DB0"/>
    <w:rsid w:val="37A56FEF"/>
    <w:rsid w:val="387B2068"/>
    <w:rsid w:val="388F4AB3"/>
    <w:rsid w:val="38F60831"/>
    <w:rsid w:val="39665C23"/>
    <w:rsid w:val="39ED2303"/>
    <w:rsid w:val="3A5E6D56"/>
    <w:rsid w:val="3B146C5C"/>
    <w:rsid w:val="3B923D7B"/>
    <w:rsid w:val="3C9D1243"/>
    <w:rsid w:val="3CC26BCD"/>
    <w:rsid w:val="3D25113B"/>
    <w:rsid w:val="3F2373AA"/>
    <w:rsid w:val="3F7D2E74"/>
    <w:rsid w:val="3FB80391"/>
    <w:rsid w:val="3FD42304"/>
    <w:rsid w:val="3FD84DD4"/>
    <w:rsid w:val="40A463DC"/>
    <w:rsid w:val="41452CA2"/>
    <w:rsid w:val="414A3907"/>
    <w:rsid w:val="419A02FA"/>
    <w:rsid w:val="425716E4"/>
    <w:rsid w:val="4447272C"/>
    <w:rsid w:val="447A38E5"/>
    <w:rsid w:val="4548440A"/>
    <w:rsid w:val="459A089B"/>
    <w:rsid w:val="4666334F"/>
    <w:rsid w:val="46C54EE0"/>
    <w:rsid w:val="47FB44E5"/>
    <w:rsid w:val="485E39B3"/>
    <w:rsid w:val="48C81834"/>
    <w:rsid w:val="4B38384D"/>
    <w:rsid w:val="4C4A4436"/>
    <w:rsid w:val="4C8F6D84"/>
    <w:rsid w:val="4C91608F"/>
    <w:rsid w:val="4D355D84"/>
    <w:rsid w:val="4F5E5C68"/>
    <w:rsid w:val="4F7B4386"/>
    <w:rsid w:val="4F8B6F54"/>
    <w:rsid w:val="4FFC59BD"/>
    <w:rsid w:val="507A280D"/>
    <w:rsid w:val="522F6F0B"/>
    <w:rsid w:val="529D1CA1"/>
    <w:rsid w:val="55343E27"/>
    <w:rsid w:val="55AE3836"/>
    <w:rsid w:val="57366691"/>
    <w:rsid w:val="578C4A0C"/>
    <w:rsid w:val="57D02BAA"/>
    <w:rsid w:val="5846471C"/>
    <w:rsid w:val="5AE32D2E"/>
    <w:rsid w:val="5BF1699B"/>
    <w:rsid w:val="5CB33589"/>
    <w:rsid w:val="5CD4519E"/>
    <w:rsid w:val="5CE64CD6"/>
    <w:rsid w:val="5D631890"/>
    <w:rsid w:val="5DEB0B1F"/>
    <w:rsid w:val="5E3F6593"/>
    <w:rsid w:val="5FB47DAE"/>
    <w:rsid w:val="5FB76084"/>
    <w:rsid w:val="5FE3EF83"/>
    <w:rsid w:val="60C60F2E"/>
    <w:rsid w:val="614C6267"/>
    <w:rsid w:val="622E7EC8"/>
    <w:rsid w:val="6405683E"/>
    <w:rsid w:val="651F6483"/>
    <w:rsid w:val="66C908B2"/>
    <w:rsid w:val="676525DA"/>
    <w:rsid w:val="68114C69"/>
    <w:rsid w:val="68F85A0B"/>
    <w:rsid w:val="69207072"/>
    <w:rsid w:val="697E2732"/>
    <w:rsid w:val="6B1347E2"/>
    <w:rsid w:val="6BD862E7"/>
    <w:rsid w:val="6C120000"/>
    <w:rsid w:val="6C5A13C6"/>
    <w:rsid w:val="6CF58931"/>
    <w:rsid w:val="6D517812"/>
    <w:rsid w:val="6EE05634"/>
    <w:rsid w:val="6F2B2295"/>
    <w:rsid w:val="70506154"/>
    <w:rsid w:val="70FE2F88"/>
    <w:rsid w:val="71711D14"/>
    <w:rsid w:val="7239440E"/>
    <w:rsid w:val="72A92385"/>
    <w:rsid w:val="72BA5FA4"/>
    <w:rsid w:val="753552EF"/>
    <w:rsid w:val="759E1282"/>
    <w:rsid w:val="75EEDE55"/>
    <w:rsid w:val="77765E31"/>
    <w:rsid w:val="7A2F271F"/>
    <w:rsid w:val="7A37685B"/>
    <w:rsid w:val="7AAA33FC"/>
    <w:rsid w:val="7B5A5ADB"/>
    <w:rsid w:val="7C120FE4"/>
    <w:rsid w:val="7C5C6CDF"/>
    <w:rsid w:val="7C72EAFA"/>
    <w:rsid w:val="7DFC60CD"/>
    <w:rsid w:val="7E026DDB"/>
    <w:rsid w:val="7E3C38AC"/>
    <w:rsid w:val="7EAE5DE2"/>
    <w:rsid w:val="7EBF3E32"/>
    <w:rsid w:val="7ED56D05"/>
    <w:rsid w:val="7F7D22A0"/>
    <w:rsid w:val="7F972B97"/>
    <w:rsid w:val="7FDA8F74"/>
    <w:rsid w:val="97EF6A79"/>
    <w:rsid w:val="9FDC5AFD"/>
    <w:rsid w:val="ADFF7D27"/>
    <w:rsid w:val="C7EC709D"/>
    <w:rsid w:val="D6FE0BCA"/>
    <w:rsid w:val="DF77D7AB"/>
    <w:rsid w:val="EFF7BC7B"/>
    <w:rsid w:val="F777E2E9"/>
    <w:rsid w:val="F7FB4059"/>
    <w:rsid w:val="FFACDBDB"/>
    <w:rsid w:val="FFB7E470"/>
    <w:rsid w:val="FFFE91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Date"/>
    <w:basedOn w:val="1"/>
    <w:next w:val="1"/>
    <w:link w:val="17"/>
    <w:qFormat/>
    <w:uiPriority w:val="0"/>
    <w:pPr>
      <w:ind w:left="100" w:leftChars="25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jc w:val="left"/>
    </w:pPr>
    <w:rPr>
      <w:rFonts w:cs="Times New Roman"/>
      <w:kern w:val="0"/>
      <w:sz w:val="24"/>
    </w:rPr>
  </w:style>
  <w:style w:type="character" w:styleId="11">
    <w:name w:val="Strong"/>
    <w:basedOn w:val="10"/>
    <w:qFormat/>
    <w:uiPriority w:val="0"/>
    <w:rPr>
      <w:b/>
    </w:rPr>
  </w:style>
  <w:style w:type="character" w:styleId="12">
    <w:name w:val="FollowedHyperlink"/>
    <w:basedOn w:val="10"/>
    <w:qFormat/>
    <w:uiPriority w:val="0"/>
    <w:rPr>
      <w:color w:val="005C81"/>
      <w:u w:val="none"/>
    </w:rPr>
  </w:style>
  <w:style w:type="character" w:styleId="13">
    <w:name w:val="Emphasis"/>
    <w:basedOn w:val="10"/>
    <w:qFormat/>
    <w:uiPriority w:val="0"/>
  </w:style>
  <w:style w:type="character" w:styleId="14">
    <w:name w:val="Hyperlink"/>
    <w:basedOn w:val="10"/>
    <w:qFormat/>
    <w:uiPriority w:val="0"/>
    <w:rPr>
      <w:color w:val="005C81"/>
      <w:u w:val="none"/>
    </w:rPr>
  </w:style>
  <w:style w:type="character" w:customStyle="1" w:styleId="15">
    <w:name w:val="页眉 Char"/>
    <w:basedOn w:val="10"/>
    <w:link w:val="6"/>
    <w:qFormat/>
    <w:uiPriority w:val="0"/>
    <w:rPr>
      <w:rFonts w:asciiTheme="minorHAnsi" w:hAnsiTheme="minorHAnsi" w:eastAsiaTheme="minorEastAsia" w:cstheme="minorBidi"/>
      <w:kern w:val="2"/>
      <w:sz w:val="18"/>
      <w:szCs w:val="18"/>
    </w:rPr>
  </w:style>
  <w:style w:type="paragraph" w:customStyle="1" w:styleId="16">
    <w:name w:val="列出段落1"/>
    <w:basedOn w:val="1"/>
    <w:unhideWhenUsed/>
    <w:qFormat/>
    <w:uiPriority w:val="99"/>
    <w:pPr>
      <w:ind w:firstLine="420" w:firstLineChars="200"/>
    </w:pPr>
  </w:style>
  <w:style w:type="character" w:customStyle="1" w:styleId="17">
    <w:name w:val="日期 Char"/>
    <w:basedOn w:val="10"/>
    <w:link w:val="3"/>
    <w:qFormat/>
    <w:uiPriority w:val="0"/>
    <w:rPr>
      <w:rFonts w:asciiTheme="minorHAnsi" w:hAnsiTheme="minorHAnsi" w:eastAsiaTheme="minorEastAsia" w:cstheme="minorBidi"/>
      <w:kern w:val="2"/>
      <w:sz w:val="21"/>
      <w:szCs w:val="24"/>
    </w:rPr>
  </w:style>
  <w:style w:type="character" w:customStyle="1" w:styleId="18">
    <w:name w:val="批注框文本 Char"/>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2599</Words>
  <Characters>2693</Characters>
  <Lines>20</Lines>
  <Paragraphs>5</Paragraphs>
  <TotalTime>2</TotalTime>
  <ScaleCrop>false</ScaleCrop>
  <LinksUpToDate>false</LinksUpToDate>
  <CharactersWithSpaces>2792</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2022-01-25T00:14:00Z</dcterms:created>
  <dc:creator>Administrator</dc:creator>
  <cp:lastModifiedBy>admin</cp:lastModifiedBy>
  <cp:lastPrinted>2024-11-26T11:25:00Z</cp:lastPrinted>
  <dcterms:modified xsi:type="dcterms:W3CDTF">2024-12-09T10:59:31Z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3BB8AFEEA4D04B04A691F6D1A9153B5E_13</vt:lpwstr>
  </property>
</Properties>
</file>